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123F" w14:textId="47EB8FA4" w:rsidR="0078589A" w:rsidRPr="00D03B6F" w:rsidRDefault="00227152" w:rsidP="00227152">
      <w:pPr>
        <w:jc w:val="center"/>
        <w:rPr>
          <w:b/>
          <w:bCs/>
          <w:sz w:val="36"/>
          <w:szCs w:val="36"/>
        </w:rPr>
      </w:pPr>
      <w:r w:rsidRPr="00D03B6F">
        <w:rPr>
          <w:b/>
          <w:bCs/>
          <w:sz w:val="36"/>
          <w:szCs w:val="36"/>
        </w:rPr>
        <w:t>Le bricolage identitaire</w:t>
      </w:r>
    </w:p>
    <w:p w14:paraId="32F25F4B" w14:textId="173E9C7C" w:rsidR="00227152" w:rsidRPr="00D03B6F" w:rsidRDefault="00227152" w:rsidP="00227152">
      <w:pPr>
        <w:jc w:val="center"/>
        <w:rPr>
          <w:sz w:val="36"/>
          <w:szCs w:val="36"/>
        </w:rPr>
      </w:pPr>
    </w:p>
    <w:p w14:paraId="58060B86" w14:textId="7BCCCFCD" w:rsidR="00227152" w:rsidRPr="00D03B6F" w:rsidRDefault="00227152" w:rsidP="00227152">
      <w:pPr>
        <w:jc w:val="center"/>
        <w:rPr>
          <w:i/>
          <w:iCs/>
          <w:sz w:val="36"/>
          <w:szCs w:val="36"/>
        </w:rPr>
      </w:pPr>
      <w:r w:rsidRPr="00D03B6F">
        <w:rPr>
          <w:i/>
          <w:iCs/>
          <w:sz w:val="36"/>
          <w:szCs w:val="36"/>
        </w:rPr>
        <w:t>Extraits d’après Alex Lainé</w:t>
      </w:r>
    </w:p>
    <w:p w14:paraId="7B4CDCD6" w14:textId="73965943" w:rsidR="00227152" w:rsidRPr="00D03B6F" w:rsidRDefault="00227152" w:rsidP="00227152">
      <w:pPr>
        <w:jc w:val="center"/>
        <w:rPr>
          <w:i/>
          <w:iCs/>
          <w:sz w:val="36"/>
          <w:szCs w:val="36"/>
        </w:rPr>
      </w:pPr>
      <w:r w:rsidRPr="00D03B6F">
        <w:rPr>
          <w:i/>
          <w:iCs/>
          <w:sz w:val="36"/>
          <w:szCs w:val="36"/>
        </w:rPr>
        <w:t xml:space="preserve">« Faire de sa vie une histoire » </w:t>
      </w:r>
    </w:p>
    <w:p w14:paraId="69EB5952" w14:textId="04CE93E8" w:rsidR="00227152" w:rsidRPr="00D03B6F" w:rsidRDefault="00227152" w:rsidP="00227152">
      <w:pPr>
        <w:jc w:val="center"/>
        <w:rPr>
          <w:sz w:val="36"/>
          <w:szCs w:val="36"/>
        </w:rPr>
      </w:pPr>
    </w:p>
    <w:p w14:paraId="040CDB17" w14:textId="71917EE0" w:rsidR="00227152" w:rsidRPr="00D03B6F" w:rsidRDefault="00227152" w:rsidP="00227152">
      <w:pPr>
        <w:pStyle w:val="Paragraphedeliste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D03B6F">
        <w:rPr>
          <w:b/>
          <w:bCs/>
          <w:sz w:val="36"/>
          <w:szCs w:val="36"/>
        </w:rPr>
        <w:t>La question de l’identité</w:t>
      </w:r>
    </w:p>
    <w:p w14:paraId="75BD401F" w14:textId="7A6DF27B" w:rsidR="00227152" w:rsidRPr="00D03B6F" w:rsidRDefault="00227152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L’identité c’est d’abord ce qui permet de répondre à la question : « Qui suis-je ? » </w:t>
      </w:r>
    </w:p>
    <w:p w14:paraId="66FC5DD4" w14:textId="1570ADD7" w:rsidR="00227152" w:rsidRPr="00D03B6F" w:rsidRDefault="00227152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Elle procède de la définition de soi considérée sous 2 angles : </w:t>
      </w:r>
      <w:r w:rsidRPr="003B29A9">
        <w:rPr>
          <w:b/>
          <w:bCs/>
          <w:sz w:val="36"/>
          <w:szCs w:val="36"/>
        </w:rPr>
        <w:t>un angle objectif</w:t>
      </w:r>
      <w:r w:rsidRPr="00D03B6F">
        <w:rPr>
          <w:sz w:val="36"/>
          <w:szCs w:val="36"/>
        </w:rPr>
        <w:t xml:space="preserve"> : noms, prénoms, </w:t>
      </w:r>
      <w:r w:rsidR="00A4147D" w:rsidRPr="00D03B6F">
        <w:rPr>
          <w:sz w:val="36"/>
          <w:szCs w:val="36"/>
        </w:rPr>
        <w:t>nationalité, statuts sociaux et professionnels, âge, identité sexuelle, histoire personnelle etc…</w:t>
      </w:r>
    </w:p>
    <w:p w14:paraId="1EC9CB41" w14:textId="7DD7CD56" w:rsidR="00A4147D" w:rsidRPr="00D03B6F" w:rsidRDefault="00A4147D" w:rsidP="00227152">
      <w:pPr>
        <w:pStyle w:val="Paragraphedeliste"/>
        <w:jc w:val="both"/>
        <w:rPr>
          <w:sz w:val="36"/>
          <w:szCs w:val="36"/>
        </w:rPr>
      </w:pPr>
      <w:r w:rsidRPr="003B29A9">
        <w:rPr>
          <w:b/>
          <w:bCs/>
          <w:sz w:val="36"/>
          <w:szCs w:val="36"/>
        </w:rPr>
        <w:t>Un angle subjectif</w:t>
      </w:r>
      <w:r w:rsidRPr="00D03B6F">
        <w:rPr>
          <w:sz w:val="36"/>
          <w:szCs w:val="36"/>
        </w:rPr>
        <w:t xml:space="preserve">, sous lequel je me définis par l’image, la conscience que j’ai de ma propre individualité à partir de ces référents identitaires </w:t>
      </w:r>
    </w:p>
    <w:p w14:paraId="5AED65BC" w14:textId="6064C31F" w:rsidR="00A4147D" w:rsidRPr="00D03B6F" w:rsidRDefault="00A4147D" w:rsidP="00227152">
      <w:pPr>
        <w:pStyle w:val="Paragraphedeliste"/>
        <w:jc w:val="both"/>
        <w:rPr>
          <w:sz w:val="36"/>
          <w:szCs w:val="36"/>
        </w:rPr>
      </w:pPr>
    </w:p>
    <w:p w14:paraId="149E76B3" w14:textId="4DCA0C08" w:rsidR="00A4147D" w:rsidRPr="00D03B6F" w:rsidRDefault="00A4147D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De la définition de soi à l’estime de soi</w:t>
      </w:r>
    </w:p>
    <w:p w14:paraId="5B3C6EF7" w14:textId="3DEE3722" w:rsidR="00DF42EA" w:rsidRPr="00D03B6F" w:rsidRDefault="00DF42EA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Mais de plus, l’image que je me fais de moi -même </w:t>
      </w:r>
      <w:proofErr w:type="gramStart"/>
      <w:r w:rsidR="001C6B53">
        <w:rPr>
          <w:sz w:val="36"/>
          <w:szCs w:val="36"/>
        </w:rPr>
        <w:t xml:space="preserve">n’ </w:t>
      </w:r>
      <w:r w:rsidRPr="00D03B6F">
        <w:rPr>
          <w:sz w:val="36"/>
          <w:szCs w:val="36"/>
        </w:rPr>
        <w:t>est</w:t>
      </w:r>
      <w:proofErr w:type="gramEnd"/>
      <w:r w:rsidRPr="00D03B6F">
        <w:rPr>
          <w:sz w:val="36"/>
          <w:szCs w:val="36"/>
        </w:rPr>
        <w:t xml:space="preserve"> jamais objective, sereine, neutre : elle est traversée par des enjeux, désirs inquiétudes, de l’ordre du narcissisme et de la reconnaissance de soi</w:t>
      </w:r>
    </w:p>
    <w:p w14:paraId="3B72728E" w14:textId="348A0FA4" w:rsidR="00DF42EA" w:rsidRPr="00D03B6F" w:rsidRDefault="00DF42EA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L’image de soi se double du sentiment d’estime ou de m</w:t>
      </w:r>
      <w:r w:rsidR="00101989" w:rsidRPr="00D03B6F">
        <w:rPr>
          <w:sz w:val="36"/>
          <w:szCs w:val="36"/>
        </w:rPr>
        <w:t>é</w:t>
      </w:r>
      <w:r w:rsidRPr="00D03B6F">
        <w:rPr>
          <w:sz w:val="36"/>
          <w:szCs w:val="36"/>
        </w:rPr>
        <w:t>se</w:t>
      </w:r>
      <w:r w:rsidR="00101989" w:rsidRPr="00D03B6F">
        <w:rPr>
          <w:sz w:val="36"/>
          <w:szCs w:val="36"/>
        </w:rPr>
        <w:t>s</w:t>
      </w:r>
      <w:r w:rsidRPr="00D03B6F">
        <w:rPr>
          <w:sz w:val="36"/>
          <w:szCs w:val="36"/>
        </w:rPr>
        <w:t>time</w:t>
      </w:r>
      <w:r w:rsidR="00101989" w:rsidRPr="00D03B6F">
        <w:rPr>
          <w:sz w:val="36"/>
          <w:szCs w:val="36"/>
        </w:rPr>
        <w:t xml:space="preserve"> </w:t>
      </w:r>
      <w:r w:rsidRPr="00D03B6F">
        <w:rPr>
          <w:sz w:val="36"/>
          <w:szCs w:val="36"/>
        </w:rPr>
        <w:t>de soi en fonction du jugement de valeur auquel il est associé</w:t>
      </w:r>
    </w:p>
    <w:p w14:paraId="2F86D6AE" w14:textId="76C5D715" w:rsidR="00101989" w:rsidRPr="00D03B6F" w:rsidRDefault="00101989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« L’identité est un ensemble de critères de définitions d’un sujet et un sentiment interne » Alex Mucchielli 1986 </w:t>
      </w:r>
    </w:p>
    <w:p w14:paraId="203DC396" w14:textId="6AF0F17C" w:rsidR="00101989" w:rsidRPr="00D03B6F" w:rsidRDefault="00101989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L’estime de soi par soi se double de l’estime de soi par les autres</w:t>
      </w:r>
      <w:r w:rsidR="00C217C1" w:rsidRPr="00D03B6F">
        <w:rPr>
          <w:sz w:val="36"/>
          <w:szCs w:val="36"/>
        </w:rPr>
        <w:t xml:space="preserve">. </w:t>
      </w:r>
    </w:p>
    <w:p w14:paraId="386D10DE" w14:textId="799295CC" w:rsidR="00C217C1" w:rsidRPr="00D03B6F" w:rsidRDefault="00C217C1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Les différentes dimensions de l’identité</w:t>
      </w:r>
      <w:r w:rsidR="00EE3F37" w:rsidRPr="00D03B6F">
        <w:rPr>
          <w:sz w:val="36"/>
          <w:szCs w:val="36"/>
        </w:rPr>
        <w:t xml:space="preserve"> sont fortement articulées entre elles : Ex L’estime que je m’accorde à moi-même est à la fois étayée sur les référents </w:t>
      </w:r>
      <w:r w:rsidR="00EE3F37" w:rsidRPr="00D03B6F">
        <w:rPr>
          <w:sz w:val="36"/>
          <w:szCs w:val="36"/>
        </w:rPr>
        <w:lastRenderedPageBreak/>
        <w:t xml:space="preserve">identitaires et sur la reconnaissance dont je suis l’objet de la part des autres </w:t>
      </w:r>
    </w:p>
    <w:p w14:paraId="0789BA35" w14:textId="49B949E9" w:rsidR="00EE3F37" w:rsidRPr="00D03B6F" w:rsidRDefault="00EE3F37" w:rsidP="00227152">
      <w:pPr>
        <w:pStyle w:val="Paragraphedeliste"/>
        <w:jc w:val="both"/>
        <w:rPr>
          <w:sz w:val="36"/>
          <w:szCs w:val="36"/>
        </w:rPr>
      </w:pPr>
    </w:p>
    <w:p w14:paraId="6455547F" w14:textId="45870B0D" w:rsidR="00EE3F37" w:rsidRPr="00D03B6F" w:rsidRDefault="00EE3F37" w:rsidP="002E7227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Le bricolage identitaire</w:t>
      </w:r>
    </w:p>
    <w:p w14:paraId="163C9B22" w14:textId="6EDED0CF" w:rsidR="00EE3F37" w:rsidRPr="00D03B6F" w:rsidRDefault="00EE3F37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i/>
          <w:iCs/>
          <w:sz w:val="36"/>
          <w:szCs w:val="36"/>
        </w:rPr>
        <w:t>La première des raisons</w:t>
      </w:r>
      <w:r w:rsidRPr="00D03B6F">
        <w:rPr>
          <w:sz w:val="36"/>
          <w:szCs w:val="36"/>
        </w:rPr>
        <w:t xml:space="preserve"> c’est que l’identité n’est jamais définitive </w:t>
      </w:r>
    </w:p>
    <w:p w14:paraId="74FD8FDB" w14:textId="3B20C703" w:rsidR="00EE3F37" w:rsidRPr="00D03B6F" w:rsidRDefault="003612F7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Elle est traversée par les questions de temps et de changement</w:t>
      </w:r>
    </w:p>
    <w:p w14:paraId="38CF14DD" w14:textId="632BECA1" w:rsidR="003612F7" w:rsidRPr="00D03B6F" w:rsidRDefault="003612F7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Cette reconstruction perpétuelle est la conséquence directe de la transformation du rapport au temps, caractéristique de la modernité </w:t>
      </w:r>
    </w:p>
    <w:p w14:paraId="2721D93F" w14:textId="135F876A" w:rsidR="003612F7" w:rsidRPr="00D03B6F" w:rsidRDefault="003612F7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Nous sommes immergés dans l’ère du changement, social, environnemental, professionnel, et nous sommes condamnés à remettre constamment notre identité en chantier</w:t>
      </w:r>
    </w:p>
    <w:p w14:paraId="52DAAE52" w14:textId="26A6276E" w:rsidR="003612F7" w:rsidRPr="00D03B6F" w:rsidRDefault="003612F7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Ces reconstructions</w:t>
      </w:r>
      <w:r w:rsidR="008E7FFD" w:rsidRPr="00D03B6F">
        <w:rPr>
          <w:sz w:val="36"/>
          <w:szCs w:val="36"/>
        </w:rPr>
        <w:t xml:space="preserve"> nous obligent à des bricolages identitaires, a des manières de faire du nouveau avec de l’ancien.</w:t>
      </w:r>
    </w:p>
    <w:p w14:paraId="259262DD" w14:textId="21C9E8A3" w:rsidR="008E7FFD" w:rsidRPr="00D03B6F" w:rsidRDefault="008E7FFD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La démarche histoire de vie procède de ce travail d’intégration dans le présent et l’avenir de ce qui nous a constitué jusque là</w:t>
      </w:r>
    </w:p>
    <w:p w14:paraId="702487DD" w14:textId="4C09F5E5" w:rsidR="00DF42EA" w:rsidRPr="00D03B6F" w:rsidRDefault="008E7FFD" w:rsidP="00227152">
      <w:pPr>
        <w:pStyle w:val="Paragraphedeliste"/>
        <w:jc w:val="both"/>
        <w:rPr>
          <w:i/>
          <w:iCs/>
          <w:sz w:val="36"/>
          <w:szCs w:val="36"/>
        </w:rPr>
      </w:pPr>
      <w:r w:rsidRPr="00D03B6F">
        <w:rPr>
          <w:i/>
          <w:iCs/>
          <w:sz w:val="36"/>
          <w:szCs w:val="36"/>
        </w:rPr>
        <w:t>« L’identité n’est jamais installée, jamais achevée, puis que l’environnement du moi est mouvant »</w:t>
      </w:r>
      <w:r w:rsidR="00E144F4" w:rsidRPr="00D03B6F">
        <w:rPr>
          <w:i/>
          <w:iCs/>
          <w:sz w:val="36"/>
          <w:szCs w:val="36"/>
        </w:rPr>
        <w:t xml:space="preserve"> </w:t>
      </w:r>
      <w:r w:rsidRPr="00D03B6F">
        <w:rPr>
          <w:i/>
          <w:iCs/>
          <w:sz w:val="36"/>
          <w:szCs w:val="36"/>
        </w:rPr>
        <w:t xml:space="preserve">Erik </w:t>
      </w:r>
      <w:r w:rsidR="00E144F4" w:rsidRPr="00D03B6F">
        <w:rPr>
          <w:i/>
          <w:iCs/>
          <w:sz w:val="36"/>
          <w:szCs w:val="36"/>
        </w:rPr>
        <w:t>Erikson 1968</w:t>
      </w:r>
    </w:p>
    <w:p w14:paraId="352B3C4A" w14:textId="284C5F02" w:rsidR="003A5D2A" w:rsidRPr="00D03B6F" w:rsidRDefault="003A5D2A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La seconde raison, c’est rappeler la nécessaire modestie</w:t>
      </w:r>
      <w:r w:rsidRPr="00D03B6F">
        <w:rPr>
          <w:i/>
          <w:iCs/>
          <w:sz w:val="36"/>
          <w:szCs w:val="36"/>
        </w:rPr>
        <w:t xml:space="preserve"> </w:t>
      </w:r>
      <w:r w:rsidRPr="00D03B6F">
        <w:rPr>
          <w:sz w:val="36"/>
          <w:szCs w:val="36"/>
        </w:rPr>
        <w:t>du projet d’intervention du formateur qui accompagne l’histoire de vie</w:t>
      </w:r>
    </w:p>
    <w:p w14:paraId="28EA409E" w14:textId="77777777" w:rsidR="00896315" w:rsidRPr="00D03B6F" w:rsidRDefault="003A5D2A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Dans une session de formation ou de développement personnel</w:t>
      </w:r>
      <w:r w:rsidR="00896315" w:rsidRPr="00D03B6F">
        <w:rPr>
          <w:sz w:val="36"/>
          <w:szCs w:val="36"/>
        </w:rPr>
        <w:t xml:space="preserve"> </w:t>
      </w:r>
      <w:r w:rsidRPr="00D03B6F">
        <w:rPr>
          <w:sz w:val="36"/>
          <w:szCs w:val="36"/>
        </w:rPr>
        <w:t>on ne peut avoir l’ambition de remanier fondamentalement l’identité d’un individu</w:t>
      </w:r>
      <w:r w:rsidR="00896315" w:rsidRPr="00D03B6F">
        <w:rPr>
          <w:sz w:val="36"/>
          <w:szCs w:val="36"/>
        </w:rPr>
        <w:t>. Ce n’est ni la demande des participants, ni l’offre du formateur</w:t>
      </w:r>
    </w:p>
    <w:p w14:paraId="14E58FB8" w14:textId="2A830F75" w:rsidR="003A5D2A" w:rsidRPr="00D03B6F" w:rsidRDefault="00896315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lastRenderedPageBreak/>
        <w:t>Ces remaniements s’opèrent ailleurs. Cela n’empêche pas</w:t>
      </w:r>
      <w:r w:rsidR="0053025F">
        <w:rPr>
          <w:sz w:val="36"/>
          <w:szCs w:val="36"/>
        </w:rPr>
        <w:t xml:space="preserve"> </w:t>
      </w:r>
      <w:r w:rsidRPr="00D03B6F">
        <w:rPr>
          <w:sz w:val="36"/>
          <w:szCs w:val="36"/>
        </w:rPr>
        <w:t>que la démarche d’histoire de vie puisse avoir des effets sur l’identité de celui qui s’y engage</w:t>
      </w:r>
    </w:p>
    <w:p w14:paraId="2655B424" w14:textId="036354F4" w:rsidR="00250925" w:rsidRPr="00D03B6F" w:rsidRDefault="00250925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Qu’est-ce qui touche à l’identité dans ce qui se joue au cou</w:t>
      </w:r>
      <w:r w:rsidR="00D03B6F" w:rsidRPr="00D03B6F">
        <w:rPr>
          <w:sz w:val="36"/>
          <w:szCs w:val="36"/>
        </w:rPr>
        <w:t>r</w:t>
      </w:r>
      <w:r w:rsidRPr="00D03B6F">
        <w:rPr>
          <w:sz w:val="36"/>
          <w:szCs w:val="36"/>
        </w:rPr>
        <w:t>s de l’histoire de vie ?</w:t>
      </w:r>
    </w:p>
    <w:p w14:paraId="3665A573" w14:textId="7488F049" w:rsidR="00250925" w:rsidRPr="00D03B6F" w:rsidRDefault="00250925" w:rsidP="00227152">
      <w:pPr>
        <w:pStyle w:val="Paragraphedeliste"/>
        <w:jc w:val="both"/>
        <w:rPr>
          <w:sz w:val="36"/>
          <w:szCs w:val="36"/>
        </w:rPr>
      </w:pPr>
    </w:p>
    <w:p w14:paraId="4477139C" w14:textId="4267C3BB" w:rsidR="00250925" w:rsidRPr="00D03B6F" w:rsidRDefault="00250925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La remémoration : un travail de l’identité sous l’angle de la définition de soi</w:t>
      </w:r>
    </w:p>
    <w:p w14:paraId="7F8B05AF" w14:textId="6C988B98" w:rsidR="00250925" w:rsidRPr="00D03B6F" w:rsidRDefault="00250925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Ce rappel et la trace écrite donnent un contenu plus conséque</w:t>
      </w:r>
      <w:r w:rsidR="00DD5A65" w:rsidRPr="00D03B6F">
        <w:rPr>
          <w:sz w:val="36"/>
          <w:szCs w:val="36"/>
        </w:rPr>
        <w:t>n</w:t>
      </w:r>
      <w:r w:rsidRPr="00D03B6F">
        <w:rPr>
          <w:sz w:val="36"/>
          <w:szCs w:val="36"/>
        </w:rPr>
        <w:t xml:space="preserve">t </w:t>
      </w:r>
      <w:r w:rsidR="00DD5A65" w:rsidRPr="00D03B6F">
        <w:rPr>
          <w:sz w:val="36"/>
          <w:szCs w:val="36"/>
        </w:rPr>
        <w:t>à l’image que le sujet a de lui-même</w:t>
      </w:r>
    </w:p>
    <w:p w14:paraId="5A845DB0" w14:textId="77777777" w:rsidR="00DD5A65" w:rsidRPr="00D03B6F" w:rsidRDefault="00DD5A65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« Depuis que je fais mon histoire de vie, quand je me regarde dans la glace le matin, je ne me reconnais plus »</w:t>
      </w:r>
    </w:p>
    <w:p w14:paraId="333034E4" w14:textId="350E70AC" w:rsidR="00DD5A65" w:rsidRPr="00D03B6F" w:rsidRDefault="00DD5A65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Cela veut dire que la remémoration du passé confère à l’identité du sujet une épaisseur dont il n’avait pas conscience au départ. Cf aussi l’effet de </w:t>
      </w:r>
      <w:r w:rsidR="00E23BDC" w:rsidRPr="00D03B6F">
        <w:rPr>
          <w:sz w:val="36"/>
          <w:szCs w:val="36"/>
        </w:rPr>
        <w:t>la</w:t>
      </w:r>
      <w:r w:rsidRPr="00D03B6F">
        <w:rPr>
          <w:sz w:val="36"/>
          <w:szCs w:val="36"/>
        </w:rPr>
        <w:t xml:space="preserve"> VAE</w:t>
      </w:r>
    </w:p>
    <w:p w14:paraId="753A9375" w14:textId="6337DB19" w:rsidR="00E23BDC" w:rsidRPr="00D03B6F" w:rsidRDefault="00E23BDC" w:rsidP="00227152">
      <w:pPr>
        <w:pStyle w:val="Paragraphedeliste"/>
        <w:jc w:val="both"/>
        <w:rPr>
          <w:sz w:val="36"/>
          <w:szCs w:val="36"/>
        </w:rPr>
      </w:pPr>
    </w:p>
    <w:p w14:paraId="70DD47FD" w14:textId="10C0CE5A" w:rsidR="00E23BDC" w:rsidRPr="00D03B6F" w:rsidRDefault="006730F3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La reconnaissance de soi par soi et par autrui</w:t>
      </w:r>
    </w:p>
    <w:p w14:paraId="763734C8" w14:textId="4B44B2D2" w:rsidR="006730F3" w:rsidRPr="00D03B6F" w:rsidRDefault="006730F3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C’est le cas de la VAE, à travers les expériences qui sont réévaluées c’est la personne et l’identité du narrateur qui sont reconnues par lui-même et par autrui</w:t>
      </w:r>
      <w:r w:rsidR="00713915" w:rsidRPr="00D03B6F">
        <w:rPr>
          <w:sz w:val="36"/>
          <w:szCs w:val="36"/>
        </w:rPr>
        <w:t xml:space="preserve"> accordée au narrateur. </w:t>
      </w:r>
    </w:p>
    <w:p w14:paraId="258D0D24" w14:textId="5BC37CE7" w:rsidR="00713915" w:rsidRPr="00D03B6F" w:rsidRDefault="00713915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« On est aussi ce que l’on fait » Sartre 1952</w:t>
      </w:r>
    </w:p>
    <w:p w14:paraId="759B9E81" w14:textId="77777777" w:rsidR="00713915" w:rsidRPr="00D03B6F" w:rsidRDefault="00713915" w:rsidP="00227152">
      <w:pPr>
        <w:pStyle w:val="Paragraphedeliste"/>
        <w:jc w:val="both"/>
        <w:rPr>
          <w:sz w:val="36"/>
          <w:szCs w:val="36"/>
        </w:rPr>
      </w:pPr>
    </w:p>
    <w:p w14:paraId="17E84550" w14:textId="5D85C39F" w:rsidR="006730F3" w:rsidRPr="00D03B6F" w:rsidRDefault="006730F3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C’est le cas aussi de l’écoute active </w:t>
      </w:r>
    </w:p>
    <w:p w14:paraId="14898BF0" w14:textId="4DEE0732" w:rsidR="00713915" w:rsidRPr="00D03B6F" w:rsidRDefault="00713915" w:rsidP="00713915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Le sujet qui produite son récit de vie découvre l’intérêt qu’il suscite et que son récit vaut mieux que ce qu’il pensait à priori</w:t>
      </w:r>
    </w:p>
    <w:p w14:paraId="6FAE80A1" w14:textId="77777777" w:rsidR="00713915" w:rsidRPr="00D03B6F" w:rsidRDefault="00713915" w:rsidP="00227152">
      <w:pPr>
        <w:pStyle w:val="Paragraphedeliste"/>
        <w:jc w:val="both"/>
        <w:rPr>
          <w:sz w:val="36"/>
          <w:szCs w:val="36"/>
        </w:rPr>
      </w:pPr>
    </w:p>
    <w:p w14:paraId="7CBF2A85" w14:textId="3E2CE44C" w:rsidR="00E23BDC" w:rsidRPr="00D03B6F" w:rsidRDefault="00713915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La structuration des év</w:t>
      </w:r>
      <w:r w:rsidR="00CE4C71" w:rsidRPr="00D03B6F">
        <w:rPr>
          <w:b/>
          <w:bCs/>
          <w:i/>
          <w:iCs/>
          <w:sz w:val="36"/>
          <w:szCs w:val="36"/>
        </w:rPr>
        <w:t>è</w:t>
      </w:r>
      <w:r w:rsidRPr="00D03B6F">
        <w:rPr>
          <w:b/>
          <w:bCs/>
          <w:i/>
          <w:iCs/>
          <w:sz w:val="36"/>
          <w:szCs w:val="36"/>
        </w:rPr>
        <w:t>nem</w:t>
      </w:r>
      <w:r w:rsidR="00CE4C71" w:rsidRPr="00D03B6F">
        <w:rPr>
          <w:b/>
          <w:bCs/>
          <w:i/>
          <w:iCs/>
          <w:sz w:val="36"/>
          <w:szCs w:val="36"/>
        </w:rPr>
        <w:t>e</w:t>
      </w:r>
      <w:r w:rsidRPr="00D03B6F">
        <w:rPr>
          <w:b/>
          <w:bCs/>
          <w:i/>
          <w:iCs/>
          <w:sz w:val="36"/>
          <w:szCs w:val="36"/>
        </w:rPr>
        <w:t xml:space="preserve">nts </w:t>
      </w:r>
      <w:r w:rsidR="00CE4C71" w:rsidRPr="00D03B6F">
        <w:rPr>
          <w:b/>
          <w:bCs/>
          <w:i/>
          <w:iCs/>
          <w:sz w:val="36"/>
          <w:szCs w:val="36"/>
        </w:rPr>
        <w:t xml:space="preserve">de la vie pour le récit de vie est structurante pour le sentiment identitaire </w:t>
      </w:r>
    </w:p>
    <w:p w14:paraId="5B3F0E4D" w14:textId="03B53E00" w:rsidR="00CE4C71" w:rsidRPr="00D03B6F" w:rsidRDefault="00CE4C71" w:rsidP="00227152">
      <w:pPr>
        <w:pStyle w:val="Paragraphedeliste"/>
        <w:jc w:val="both"/>
        <w:rPr>
          <w:sz w:val="36"/>
          <w:szCs w:val="36"/>
        </w:rPr>
      </w:pPr>
      <w:proofErr w:type="spellStart"/>
      <w:r w:rsidRPr="00D03B6F">
        <w:rPr>
          <w:sz w:val="36"/>
          <w:szCs w:val="36"/>
        </w:rPr>
        <w:lastRenderedPageBreak/>
        <w:t>Emergence</w:t>
      </w:r>
      <w:proofErr w:type="spellEnd"/>
      <w:r w:rsidRPr="00D03B6F">
        <w:rPr>
          <w:sz w:val="36"/>
          <w:szCs w:val="36"/>
        </w:rPr>
        <w:t xml:space="preserve"> des logiques qui courent le long de l’histoire du sujet :</w:t>
      </w:r>
    </w:p>
    <w:p w14:paraId="5B184B4F" w14:textId="2D6FBD57" w:rsidR="00CE4C71" w:rsidRPr="00D03B6F" w:rsidRDefault="00CE4C71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Exemples l’identité qui existe entre ses prénoms et ceux portés par certains de se</w:t>
      </w:r>
      <w:r w:rsidR="00405D8F" w:rsidRPr="00D03B6F">
        <w:rPr>
          <w:sz w:val="36"/>
          <w:szCs w:val="36"/>
        </w:rPr>
        <w:t>s</w:t>
      </w:r>
      <w:r w:rsidRPr="00D03B6F">
        <w:rPr>
          <w:sz w:val="36"/>
          <w:szCs w:val="36"/>
        </w:rPr>
        <w:t xml:space="preserve"> ascendants, les reproductions sociales et professionnelles</w:t>
      </w:r>
      <w:r w:rsidR="00405D8F" w:rsidRPr="00D03B6F">
        <w:rPr>
          <w:sz w:val="36"/>
          <w:szCs w:val="36"/>
        </w:rPr>
        <w:t xml:space="preserve"> : notaire fils de notaire, agriculteur fils d’agriculteur, féministe fille de féministe </w:t>
      </w:r>
    </w:p>
    <w:p w14:paraId="32BF8D1F" w14:textId="05B946A6" w:rsidR="00405D8F" w:rsidRPr="00D03B6F" w:rsidRDefault="00405D8F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Mais aussi ruptures opérées, actes posés pour réduire le poids des influences</w:t>
      </w:r>
    </w:p>
    <w:p w14:paraId="2FD7F15F" w14:textId="4F79C820" w:rsidR="00405D8F" w:rsidRPr="00D03B6F" w:rsidRDefault="00405D8F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Avoir une identité c’est à la fois être inscrit dans une trace et un héritage géné</w:t>
      </w:r>
      <w:r w:rsidR="00F53BF6" w:rsidRPr="00D03B6F">
        <w:rPr>
          <w:sz w:val="36"/>
          <w:szCs w:val="36"/>
        </w:rPr>
        <w:t xml:space="preserve">rationnel </w:t>
      </w:r>
      <w:r w:rsidRPr="00D03B6F">
        <w:rPr>
          <w:sz w:val="36"/>
          <w:szCs w:val="36"/>
        </w:rPr>
        <w:t>et y construire sa place</w:t>
      </w:r>
      <w:r w:rsidR="00F53BF6" w:rsidRPr="00D03B6F">
        <w:rPr>
          <w:sz w:val="36"/>
          <w:szCs w:val="36"/>
        </w:rPr>
        <w:t xml:space="preserve"> </w:t>
      </w:r>
      <w:r w:rsidRPr="00D03B6F">
        <w:rPr>
          <w:sz w:val="36"/>
          <w:szCs w:val="36"/>
        </w:rPr>
        <w:t xml:space="preserve">dotée d’une certaine originalité </w:t>
      </w:r>
    </w:p>
    <w:p w14:paraId="44E9A007" w14:textId="51AD009D" w:rsidR="00E23BDC" w:rsidRPr="00D03B6F" w:rsidRDefault="00E23BDC" w:rsidP="00227152">
      <w:pPr>
        <w:pStyle w:val="Paragraphedeliste"/>
        <w:jc w:val="both"/>
        <w:rPr>
          <w:sz w:val="36"/>
          <w:szCs w:val="36"/>
        </w:rPr>
      </w:pPr>
    </w:p>
    <w:p w14:paraId="74FD593B" w14:textId="19814AE1" w:rsidR="00E23BDC" w:rsidRPr="00D03B6F" w:rsidRDefault="00F53BF6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 xml:space="preserve">Repérage des appartenances sociales et spatiales comme étayage identitaire </w:t>
      </w:r>
    </w:p>
    <w:p w14:paraId="102249FF" w14:textId="772C6818" w:rsidR="00F53BF6" w:rsidRPr="00D03B6F" w:rsidRDefault="00F53BF6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L’histoire de vie permet un effet psychologique en se r</w:t>
      </w:r>
      <w:r w:rsidR="00DE12AB" w:rsidRPr="00D03B6F">
        <w:rPr>
          <w:sz w:val="36"/>
          <w:szCs w:val="36"/>
        </w:rPr>
        <w:t>e</w:t>
      </w:r>
      <w:r w:rsidRPr="00D03B6F">
        <w:rPr>
          <w:sz w:val="36"/>
          <w:szCs w:val="36"/>
        </w:rPr>
        <w:t>cent</w:t>
      </w:r>
      <w:r w:rsidR="00DE12AB" w:rsidRPr="00D03B6F">
        <w:rPr>
          <w:sz w:val="36"/>
          <w:szCs w:val="36"/>
        </w:rPr>
        <w:t>r</w:t>
      </w:r>
      <w:r w:rsidRPr="00D03B6F">
        <w:rPr>
          <w:sz w:val="36"/>
          <w:szCs w:val="36"/>
        </w:rPr>
        <w:t>ant sur les faits sociaux</w:t>
      </w:r>
    </w:p>
    <w:p w14:paraId="7DA25D8C" w14:textId="0C165586" w:rsidR="00DE12AB" w:rsidRPr="00D03B6F" w:rsidRDefault="00DE12AB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Occasion de redécouvrir le poids des liens sociaux à une époque qui tend vers l’individualisme</w:t>
      </w:r>
    </w:p>
    <w:p w14:paraId="4FDB9C6B" w14:textId="18CADBED" w:rsidR="00DE12AB" w:rsidRPr="00D03B6F" w:rsidRDefault="00DE12AB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A ces ancrages dans l’environnement social et historique s’ajoutent les ancrages spatiaux. On est rattaché à un territoire a sa bande de quartier </w:t>
      </w:r>
    </w:p>
    <w:p w14:paraId="785CCBE6" w14:textId="1B0B99F2" w:rsidR="00E23BDC" w:rsidRPr="00D03B6F" w:rsidRDefault="00E212D6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Cf les lieux de mémoire dans la VAE</w:t>
      </w:r>
    </w:p>
    <w:p w14:paraId="271D8F9D" w14:textId="341B4471" w:rsidR="00E212D6" w:rsidRPr="00D03B6F" w:rsidRDefault="00E212D6" w:rsidP="00227152">
      <w:pPr>
        <w:pStyle w:val="Paragraphedeliste"/>
        <w:jc w:val="both"/>
        <w:rPr>
          <w:sz w:val="36"/>
          <w:szCs w:val="36"/>
        </w:rPr>
      </w:pPr>
    </w:p>
    <w:p w14:paraId="151D64B1" w14:textId="4CEAB219" w:rsidR="00E212D6" w:rsidRPr="00D03B6F" w:rsidRDefault="00E212D6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b/>
          <w:bCs/>
          <w:sz w:val="36"/>
          <w:szCs w:val="36"/>
        </w:rPr>
        <w:t>L’écriture de l’histoire de vie : son apport spécifique au travail de l’identité</w:t>
      </w:r>
    </w:p>
    <w:p w14:paraId="45A42C95" w14:textId="0DFF6226" w:rsidR="00E212D6" w:rsidRDefault="00E212D6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Cela renvoie à l‘existence de fonctions spécifiques remplies par l’écriture dans la production d’une histoire de vie</w:t>
      </w:r>
    </w:p>
    <w:p w14:paraId="30F545B8" w14:textId="4C807836" w:rsidR="00D03B6F" w:rsidRDefault="00D03B6F" w:rsidP="00227152">
      <w:pPr>
        <w:pStyle w:val="Paragraphedeliste"/>
        <w:jc w:val="both"/>
        <w:rPr>
          <w:sz w:val="36"/>
          <w:szCs w:val="36"/>
        </w:rPr>
      </w:pPr>
    </w:p>
    <w:p w14:paraId="77909DAF" w14:textId="01FE3C43" w:rsidR="00D03B6F" w:rsidRDefault="00D03B6F" w:rsidP="00227152">
      <w:pPr>
        <w:pStyle w:val="Paragraphedeliste"/>
        <w:jc w:val="both"/>
        <w:rPr>
          <w:sz w:val="36"/>
          <w:szCs w:val="36"/>
        </w:rPr>
      </w:pPr>
    </w:p>
    <w:p w14:paraId="115A8938" w14:textId="77777777" w:rsidR="00D03B6F" w:rsidRPr="00D03B6F" w:rsidRDefault="00D03B6F" w:rsidP="00227152">
      <w:pPr>
        <w:pStyle w:val="Paragraphedeliste"/>
        <w:jc w:val="both"/>
        <w:rPr>
          <w:sz w:val="36"/>
          <w:szCs w:val="36"/>
        </w:rPr>
      </w:pPr>
    </w:p>
    <w:p w14:paraId="7A5E08DB" w14:textId="1C9BDFEE" w:rsidR="00E212D6" w:rsidRPr="00D03B6F" w:rsidRDefault="00427B85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lastRenderedPageBreak/>
        <w:t xml:space="preserve">La trace écrite et sa durée </w:t>
      </w:r>
    </w:p>
    <w:p w14:paraId="172FF9E1" w14:textId="44A8A4EF" w:rsidR="00427B85" w:rsidRPr="00D03B6F" w:rsidRDefault="006F4AD3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Pérennité relative de la trace écrite qui assure la sauvegarde du récit autobiographique qui rend possible le retour réflexif et la lente maturation de l’analyse du donné immédiat de l’histoire </w:t>
      </w:r>
    </w:p>
    <w:p w14:paraId="7D14B615" w14:textId="3F693495" w:rsidR="00E23BDC" w:rsidRPr="00D03B6F" w:rsidRDefault="001D1DF6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La pérennité de la trace écrite est associée au dépass</w:t>
      </w:r>
      <w:r w:rsidR="009A773D" w:rsidRPr="00D03B6F">
        <w:rPr>
          <w:sz w:val="36"/>
          <w:szCs w:val="36"/>
        </w:rPr>
        <w:t>e</w:t>
      </w:r>
      <w:r w:rsidRPr="00D03B6F">
        <w:rPr>
          <w:sz w:val="36"/>
          <w:szCs w:val="36"/>
        </w:rPr>
        <w:t>ment symbolique</w:t>
      </w:r>
      <w:r w:rsidR="009A773D" w:rsidRPr="00D03B6F">
        <w:rPr>
          <w:sz w:val="36"/>
          <w:szCs w:val="36"/>
        </w:rPr>
        <w:t xml:space="preserve"> lié</w:t>
      </w:r>
      <w:r w:rsidRPr="00D03B6F">
        <w:rPr>
          <w:sz w:val="36"/>
          <w:szCs w:val="36"/>
        </w:rPr>
        <w:t xml:space="preserve"> </w:t>
      </w:r>
      <w:r w:rsidR="009A773D" w:rsidRPr="00D03B6F">
        <w:rPr>
          <w:sz w:val="36"/>
          <w:szCs w:val="36"/>
        </w:rPr>
        <w:t xml:space="preserve">à </w:t>
      </w:r>
      <w:r w:rsidRPr="00D03B6F">
        <w:rPr>
          <w:sz w:val="36"/>
          <w:szCs w:val="36"/>
        </w:rPr>
        <w:t>la mort</w:t>
      </w:r>
      <w:r w:rsidR="009A773D" w:rsidRPr="00D03B6F">
        <w:rPr>
          <w:sz w:val="36"/>
          <w:szCs w:val="36"/>
        </w:rPr>
        <w:t xml:space="preserve"> phénomène central </w:t>
      </w:r>
      <w:r w:rsidRPr="00D03B6F">
        <w:rPr>
          <w:sz w:val="36"/>
          <w:szCs w:val="36"/>
        </w:rPr>
        <w:t xml:space="preserve">dans une autobiographie </w:t>
      </w:r>
      <w:r w:rsidR="009A773D" w:rsidRPr="00D03B6F">
        <w:rPr>
          <w:sz w:val="36"/>
          <w:szCs w:val="36"/>
        </w:rPr>
        <w:t xml:space="preserve">portée par un désir sinon d’éternité mais de pérennité </w:t>
      </w:r>
    </w:p>
    <w:p w14:paraId="42131F3B" w14:textId="167DE2F1" w:rsidR="009A773D" w:rsidRPr="00D03B6F" w:rsidRDefault="009A773D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Façon d’échapper à la négativité du temps marque de notre finitude, à la mort, à la néantisation de notre être</w:t>
      </w:r>
    </w:p>
    <w:p w14:paraId="76780313" w14:textId="2F8220B2" w:rsidR="009A773D" w:rsidRPr="00D03B6F" w:rsidRDefault="009A773D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Autobiographie forme d’écriture </w:t>
      </w:r>
      <w:r w:rsidR="00097DA4" w:rsidRPr="00D03B6F">
        <w:rPr>
          <w:sz w:val="36"/>
          <w:szCs w:val="36"/>
        </w:rPr>
        <w:t>pour échapper symboliquement à la mort</w:t>
      </w:r>
    </w:p>
    <w:p w14:paraId="2E2D22AF" w14:textId="05DD7A8D" w:rsidR="00097DA4" w:rsidRPr="00D03B6F" w:rsidRDefault="00097DA4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CF Montaigne « Apprendre à vivre c’est apprendre à </w:t>
      </w:r>
      <w:proofErr w:type="gramStart"/>
      <w:r w:rsidRPr="00D03B6F">
        <w:rPr>
          <w:sz w:val="36"/>
          <w:szCs w:val="36"/>
        </w:rPr>
        <w:t>mourir»</w:t>
      </w:r>
      <w:proofErr w:type="gramEnd"/>
    </w:p>
    <w:p w14:paraId="1CB31B76" w14:textId="39900FCE" w:rsidR="00BC20C3" w:rsidRPr="00D03B6F" w:rsidRDefault="00BC20C3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Moyen de laisser une trace qui survive </w:t>
      </w:r>
    </w:p>
    <w:p w14:paraId="1DEFC24D" w14:textId="11FDB9C6" w:rsidR="00E23BDC" w:rsidRPr="00D03B6F" w:rsidRDefault="00E23BDC" w:rsidP="00227152">
      <w:pPr>
        <w:pStyle w:val="Paragraphedeliste"/>
        <w:jc w:val="both"/>
        <w:rPr>
          <w:sz w:val="36"/>
          <w:szCs w:val="36"/>
        </w:rPr>
      </w:pPr>
    </w:p>
    <w:p w14:paraId="4DCCA471" w14:textId="1AB2F545" w:rsidR="00E23BDC" w:rsidRPr="00D03B6F" w:rsidRDefault="00BC20C3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Deuxième fonction de l’écriture autobiographique : structurer l’image de soi</w:t>
      </w:r>
    </w:p>
    <w:p w14:paraId="7F835891" w14:textId="7632BD25" w:rsidR="00E23BDC" w:rsidRPr="00D03B6F" w:rsidRDefault="00BC20C3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L’écriture exige par rapport à l’oral des efforts de construction, d’ordonnancement, d’enchainement, d’articulation logique </w:t>
      </w:r>
      <w:r w:rsidR="00493006" w:rsidRPr="00D03B6F">
        <w:rPr>
          <w:sz w:val="36"/>
          <w:szCs w:val="36"/>
        </w:rPr>
        <w:t xml:space="preserve">dont l’image de soi tire bénéfice </w:t>
      </w:r>
    </w:p>
    <w:p w14:paraId="5AC2A774" w14:textId="789EFF8E" w:rsidR="00E23BDC" w:rsidRPr="00D03B6F" w:rsidRDefault="00E23BDC" w:rsidP="00227152">
      <w:pPr>
        <w:pStyle w:val="Paragraphedeliste"/>
        <w:jc w:val="both"/>
        <w:rPr>
          <w:sz w:val="36"/>
          <w:szCs w:val="36"/>
        </w:rPr>
      </w:pPr>
    </w:p>
    <w:p w14:paraId="06BED271" w14:textId="415504A8" w:rsidR="00E23BDC" w:rsidRPr="00D03B6F" w:rsidRDefault="00493006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Renforcement du travail de reconnaissance de soi</w:t>
      </w:r>
    </w:p>
    <w:p w14:paraId="62A2F963" w14:textId="216A4AD4" w:rsidR="00493006" w:rsidRPr="00D03B6F" w:rsidRDefault="00493006" w:rsidP="00227152">
      <w:pPr>
        <w:pStyle w:val="Paragraphedeliste"/>
        <w:jc w:val="both"/>
        <w:rPr>
          <w:sz w:val="36"/>
          <w:szCs w:val="36"/>
        </w:rPr>
      </w:pPr>
      <w:proofErr w:type="spellStart"/>
      <w:r w:rsidRPr="00D03B6F">
        <w:rPr>
          <w:sz w:val="36"/>
          <w:szCs w:val="36"/>
        </w:rPr>
        <w:t>Ecrit</w:t>
      </w:r>
      <w:proofErr w:type="spellEnd"/>
      <w:r w:rsidRPr="00D03B6F">
        <w:rPr>
          <w:sz w:val="36"/>
          <w:szCs w:val="36"/>
        </w:rPr>
        <w:t xml:space="preserve"> langue officielle de l’administration, du droit, de l’autorité, du pouvoir et confère une dignité</w:t>
      </w:r>
      <w:r w:rsidR="00A47269" w:rsidRPr="00D03B6F">
        <w:rPr>
          <w:sz w:val="36"/>
          <w:szCs w:val="36"/>
        </w:rPr>
        <w:t xml:space="preserve">, une solennité, </w:t>
      </w:r>
      <w:r w:rsidRPr="00D03B6F">
        <w:rPr>
          <w:sz w:val="36"/>
          <w:szCs w:val="36"/>
        </w:rPr>
        <w:t>a ceux qui le pratiquent</w:t>
      </w:r>
      <w:r w:rsidR="00A47269" w:rsidRPr="00D03B6F">
        <w:rPr>
          <w:sz w:val="36"/>
          <w:szCs w:val="36"/>
        </w:rPr>
        <w:t>. L’histoire de vie écrite devient communicable à un plus grand nombre</w:t>
      </w:r>
    </w:p>
    <w:p w14:paraId="05C57698" w14:textId="77777777" w:rsidR="00D03B6F" w:rsidRPr="00D03B6F" w:rsidRDefault="00D03B6F" w:rsidP="00227152">
      <w:pPr>
        <w:pStyle w:val="Paragraphedeliste"/>
        <w:jc w:val="both"/>
        <w:rPr>
          <w:sz w:val="36"/>
          <w:szCs w:val="36"/>
        </w:rPr>
      </w:pPr>
    </w:p>
    <w:p w14:paraId="43F3FC2F" w14:textId="29D7EE0B" w:rsidR="00A47269" w:rsidRPr="00D03B6F" w:rsidRDefault="00A47269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>Fonction de mises distance</w:t>
      </w:r>
      <w:r w:rsidR="002D3A33" w:rsidRPr="00D03B6F">
        <w:rPr>
          <w:b/>
          <w:bCs/>
          <w:i/>
          <w:iCs/>
          <w:sz w:val="36"/>
          <w:szCs w:val="36"/>
        </w:rPr>
        <w:t xml:space="preserve"> des blessures identitaires</w:t>
      </w:r>
    </w:p>
    <w:p w14:paraId="5BD3F409" w14:textId="3D1DCBE4" w:rsidR="002D3A33" w:rsidRPr="00D03B6F" w:rsidRDefault="00C10EFB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L’écriture a une matérialité, quelque chose du dehors </w:t>
      </w:r>
    </w:p>
    <w:p w14:paraId="3B23CBFC" w14:textId="1C3B5F1D" w:rsidR="00C10EFB" w:rsidRPr="00D03B6F" w:rsidRDefault="00C10EFB" w:rsidP="00227152">
      <w:pPr>
        <w:pStyle w:val="Paragraphedeliste"/>
        <w:jc w:val="both"/>
        <w:rPr>
          <w:sz w:val="36"/>
          <w:szCs w:val="36"/>
        </w:rPr>
      </w:pPr>
      <w:proofErr w:type="spellStart"/>
      <w:r w:rsidRPr="00D03B6F">
        <w:rPr>
          <w:sz w:val="36"/>
          <w:szCs w:val="36"/>
        </w:rPr>
        <w:lastRenderedPageBreak/>
        <w:t>Ecrire</w:t>
      </w:r>
      <w:proofErr w:type="spellEnd"/>
      <w:r w:rsidRPr="00D03B6F">
        <w:rPr>
          <w:sz w:val="36"/>
          <w:szCs w:val="36"/>
        </w:rPr>
        <w:t xml:space="preserve"> l’histoire de sa vie c’est mettre dehors les mauvais moments, s’en débarrasser, jeter à la poubelle des fragments du passé gênants et qui empêchent d’avancer</w:t>
      </w:r>
    </w:p>
    <w:p w14:paraId="346958C1" w14:textId="487EA36D" w:rsidR="00E23BDC" w:rsidRPr="00D03B6F" w:rsidRDefault="00E23BDC" w:rsidP="00227152">
      <w:pPr>
        <w:pStyle w:val="Paragraphedeliste"/>
        <w:jc w:val="both"/>
        <w:rPr>
          <w:sz w:val="36"/>
          <w:szCs w:val="36"/>
        </w:rPr>
      </w:pPr>
    </w:p>
    <w:p w14:paraId="3D507918" w14:textId="1ED948A0" w:rsidR="00E23BDC" w:rsidRPr="00D03B6F" w:rsidRDefault="00C10EFB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 xml:space="preserve">L’autobiographie comme accès à un « plus </w:t>
      </w:r>
      <w:r w:rsidR="00BB07DD" w:rsidRPr="00D03B6F">
        <w:rPr>
          <w:b/>
          <w:bCs/>
          <w:i/>
          <w:iCs/>
          <w:sz w:val="36"/>
          <w:szCs w:val="36"/>
        </w:rPr>
        <w:t>d’</w:t>
      </w:r>
      <w:r w:rsidRPr="00D03B6F">
        <w:rPr>
          <w:b/>
          <w:bCs/>
          <w:i/>
          <w:iCs/>
          <w:sz w:val="36"/>
          <w:szCs w:val="36"/>
        </w:rPr>
        <w:t>être »</w:t>
      </w:r>
      <w:r w:rsidR="001C6B53">
        <w:rPr>
          <w:b/>
          <w:bCs/>
          <w:i/>
          <w:iCs/>
          <w:sz w:val="36"/>
          <w:szCs w:val="36"/>
        </w:rPr>
        <w:t xml:space="preserve"> </w:t>
      </w:r>
      <w:r w:rsidR="00BB07DD" w:rsidRPr="00D03B6F">
        <w:rPr>
          <w:b/>
          <w:bCs/>
          <w:i/>
          <w:iCs/>
          <w:sz w:val="36"/>
          <w:szCs w:val="36"/>
        </w:rPr>
        <w:t>à une plus grande consistance personnelle</w:t>
      </w:r>
    </w:p>
    <w:p w14:paraId="26D5F5A9" w14:textId="0C0A2EE4" w:rsidR="00BB07DD" w:rsidRPr="00D03B6F" w:rsidRDefault="00112F4D" w:rsidP="00227152">
      <w:pPr>
        <w:pStyle w:val="Paragraphedeliste"/>
        <w:jc w:val="both"/>
        <w:rPr>
          <w:sz w:val="36"/>
          <w:szCs w:val="36"/>
        </w:rPr>
      </w:pPr>
      <w:proofErr w:type="spellStart"/>
      <w:r w:rsidRPr="00D03B6F">
        <w:rPr>
          <w:sz w:val="36"/>
          <w:szCs w:val="36"/>
        </w:rPr>
        <w:t>Ecrire</w:t>
      </w:r>
      <w:proofErr w:type="spellEnd"/>
      <w:r w:rsidRPr="00D03B6F">
        <w:rPr>
          <w:sz w:val="36"/>
          <w:szCs w:val="36"/>
        </w:rPr>
        <w:t xml:space="preserve"> sa vie quand on a échappé aux dérives de l’ordre des illusions narcissiques, de l’auto contemp</w:t>
      </w:r>
      <w:r w:rsidR="001C6B53">
        <w:rPr>
          <w:sz w:val="36"/>
          <w:szCs w:val="36"/>
        </w:rPr>
        <w:t>la</w:t>
      </w:r>
      <w:r w:rsidRPr="00D03B6F">
        <w:rPr>
          <w:sz w:val="36"/>
          <w:szCs w:val="36"/>
        </w:rPr>
        <w:t>tion de toute puissance</w:t>
      </w:r>
      <w:r w:rsidR="00E44D2B" w:rsidRPr="00D03B6F">
        <w:rPr>
          <w:sz w:val="36"/>
          <w:szCs w:val="36"/>
        </w:rPr>
        <w:t xml:space="preserve"> </w:t>
      </w:r>
      <w:r w:rsidRPr="00D03B6F">
        <w:rPr>
          <w:sz w:val="36"/>
          <w:szCs w:val="36"/>
        </w:rPr>
        <w:t xml:space="preserve">donne plus de consistance, </w:t>
      </w:r>
      <w:r w:rsidR="00E44D2B" w:rsidRPr="00D03B6F">
        <w:rPr>
          <w:sz w:val="36"/>
          <w:szCs w:val="36"/>
        </w:rPr>
        <w:t>plus d’épaisseur. « </w:t>
      </w:r>
      <w:r w:rsidR="00124645" w:rsidRPr="00D03B6F">
        <w:rPr>
          <w:sz w:val="36"/>
          <w:szCs w:val="36"/>
        </w:rPr>
        <w:t>S</w:t>
      </w:r>
      <w:r w:rsidR="00E44D2B" w:rsidRPr="00D03B6F">
        <w:rPr>
          <w:sz w:val="36"/>
          <w:szCs w:val="36"/>
        </w:rPr>
        <w:t>i l’on raconte sa</w:t>
      </w:r>
      <w:r w:rsidR="00124645" w:rsidRPr="00D03B6F">
        <w:rPr>
          <w:sz w:val="36"/>
          <w:szCs w:val="36"/>
        </w:rPr>
        <w:t xml:space="preserve"> vie pour de vrai, ça vous refait une existence… J’écris ma vie, donc j’ai été » Serge </w:t>
      </w:r>
      <w:proofErr w:type="spellStart"/>
      <w:r w:rsidR="00124645" w:rsidRPr="00D03B6F">
        <w:rPr>
          <w:sz w:val="36"/>
          <w:szCs w:val="36"/>
        </w:rPr>
        <w:t>Doubrovsky</w:t>
      </w:r>
      <w:proofErr w:type="spellEnd"/>
      <w:r w:rsidR="00124645" w:rsidRPr="00D03B6F">
        <w:rPr>
          <w:sz w:val="36"/>
          <w:szCs w:val="36"/>
        </w:rPr>
        <w:t xml:space="preserve"> 1990</w:t>
      </w:r>
    </w:p>
    <w:p w14:paraId="2F65B822" w14:textId="6C55B7D5" w:rsidR="00124645" w:rsidRPr="00D03B6F" w:rsidRDefault="00124645" w:rsidP="00227152">
      <w:pPr>
        <w:pStyle w:val="Paragraphedeliste"/>
        <w:jc w:val="both"/>
        <w:rPr>
          <w:sz w:val="36"/>
          <w:szCs w:val="36"/>
        </w:rPr>
      </w:pPr>
    </w:p>
    <w:p w14:paraId="2F7A4B29" w14:textId="107E7EB6" w:rsidR="00124645" w:rsidRPr="00D03B6F" w:rsidRDefault="00124645" w:rsidP="00227152">
      <w:pPr>
        <w:pStyle w:val="Paragraphedeliste"/>
        <w:jc w:val="both"/>
        <w:rPr>
          <w:b/>
          <w:bCs/>
          <w:i/>
          <w:iCs/>
          <w:sz w:val="36"/>
          <w:szCs w:val="36"/>
        </w:rPr>
      </w:pPr>
      <w:r w:rsidRPr="00D03B6F">
        <w:rPr>
          <w:b/>
          <w:bCs/>
          <w:i/>
          <w:iCs/>
          <w:sz w:val="36"/>
          <w:szCs w:val="36"/>
        </w:rPr>
        <w:t xml:space="preserve">L’histoire de vie une manière pour l’individu d’advenir comme sujet </w:t>
      </w:r>
    </w:p>
    <w:p w14:paraId="35A2A996" w14:textId="33ECE613" w:rsidR="00E23BDC" w:rsidRPr="00D03B6F" w:rsidRDefault="00124645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Aller de la mise en jeu de l’histoire de vie à la mise en « je » du narrateur</w:t>
      </w:r>
    </w:p>
    <w:p w14:paraId="22432924" w14:textId="4049A42E" w:rsidR="00124645" w:rsidRPr="00D03B6F" w:rsidRDefault="00CD6437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Le sujet se définit par la volonté et la réflexivité Michel Legran</w:t>
      </w:r>
      <w:r w:rsidR="0053025F">
        <w:rPr>
          <w:sz w:val="36"/>
          <w:szCs w:val="36"/>
        </w:rPr>
        <w:t>d et</w:t>
      </w:r>
      <w:r w:rsidRPr="00D03B6F">
        <w:rPr>
          <w:sz w:val="36"/>
          <w:szCs w:val="36"/>
        </w:rPr>
        <w:t xml:space="preserve"> Castoriadis 1993 </w:t>
      </w:r>
    </w:p>
    <w:p w14:paraId="7789E0EC" w14:textId="522C6421" w:rsidR="00CD6437" w:rsidRPr="00D03B6F" w:rsidRDefault="00CD6437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Le narrateur produit son histoire de vie par des actes volontaires et des retours réflexifs sur les situations qu’il traite  </w:t>
      </w:r>
    </w:p>
    <w:p w14:paraId="26773780" w14:textId="53EAC17C" w:rsidR="00A57E98" w:rsidRPr="00D03B6F" w:rsidRDefault="00A57E98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Il opère une dialectique qui unit les 2 contradictions : la liberté et le déterminisme </w:t>
      </w:r>
    </w:p>
    <w:p w14:paraId="741FF1A7" w14:textId="77777777" w:rsidR="002E7227" w:rsidRPr="00D03B6F" w:rsidRDefault="002E7227" w:rsidP="00D03B6F">
      <w:pPr>
        <w:jc w:val="both"/>
        <w:rPr>
          <w:sz w:val="36"/>
          <w:szCs w:val="36"/>
        </w:rPr>
      </w:pPr>
    </w:p>
    <w:p w14:paraId="1DBDA1DC" w14:textId="2508AEA9" w:rsidR="00A57E98" w:rsidRPr="00D03B6F" w:rsidRDefault="00A57E98" w:rsidP="00227152">
      <w:pPr>
        <w:pStyle w:val="Paragraphedeliste"/>
        <w:jc w:val="both"/>
        <w:rPr>
          <w:b/>
          <w:bCs/>
          <w:sz w:val="36"/>
          <w:szCs w:val="36"/>
        </w:rPr>
      </w:pPr>
      <w:r w:rsidRPr="00D03B6F">
        <w:rPr>
          <w:b/>
          <w:bCs/>
          <w:sz w:val="36"/>
          <w:szCs w:val="36"/>
        </w:rPr>
        <w:t>Conclusion</w:t>
      </w:r>
    </w:p>
    <w:p w14:paraId="5EAFF765" w14:textId="09B5BE1A" w:rsidR="00A57E98" w:rsidRPr="00D03B6F" w:rsidRDefault="00A57E98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sz w:val="36"/>
          <w:szCs w:val="36"/>
        </w:rPr>
        <w:t>Les enjeux du travail sur les histoires</w:t>
      </w:r>
      <w:r w:rsidR="00211EE5" w:rsidRPr="00D03B6F">
        <w:rPr>
          <w:sz w:val="36"/>
          <w:szCs w:val="36"/>
        </w:rPr>
        <w:t xml:space="preserve"> </w:t>
      </w:r>
      <w:r w:rsidRPr="00D03B6F">
        <w:rPr>
          <w:sz w:val="36"/>
          <w:szCs w:val="36"/>
        </w:rPr>
        <w:t>d</w:t>
      </w:r>
      <w:r w:rsidR="00211EE5" w:rsidRPr="00D03B6F">
        <w:rPr>
          <w:sz w:val="36"/>
          <w:szCs w:val="36"/>
        </w:rPr>
        <w:t xml:space="preserve">e vie apparaissent situés entre 2 extrêmes : </w:t>
      </w:r>
      <w:r w:rsidR="005A12A3" w:rsidRPr="00D03B6F">
        <w:rPr>
          <w:i/>
          <w:iCs/>
          <w:sz w:val="36"/>
          <w:szCs w:val="36"/>
        </w:rPr>
        <w:t>l’illusion de totale impuissance sur sa vie</w:t>
      </w:r>
      <w:r w:rsidR="005A12A3" w:rsidRPr="00D03B6F">
        <w:rPr>
          <w:sz w:val="36"/>
          <w:szCs w:val="36"/>
        </w:rPr>
        <w:t xml:space="preserve"> (confortable car elle déresponsabilise l’individu au regard de ce qui lui arrive)</w:t>
      </w:r>
    </w:p>
    <w:p w14:paraId="1C4AA2F8" w14:textId="3C718FBE" w:rsidR="005A12A3" w:rsidRPr="00D03B6F" w:rsidRDefault="005A12A3" w:rsidP="00227152">
      <w:pPr>
        <w:pStyle w:val="Paragraphedeliste"/>
        <w:jc w:val="both"/>
        <w:rPr>
          <w:sz w:val="36"/>
          <w:szCs w:val="36"/>
        </w:rPr>
      </w:pPr>
      <w:r w:rsidRPr="00D03B6F">
        <w:rPr>
          <w:i/>
          <w:iCs/>
          <w:sz w:val="36"/>
          <w:szCs w:val="36"/>
        </w:rPr>
        <w:lastRenderedPageBreak/>
        <w:t>L’illusion de toute puissance</w:t>
      </w:r>
      <w:r w:rsidRPr="00D03B6F">
        <w:rPr>
          <w:sz w:val="36"/>
          <w:szCs w:val="36"/>
        </w:rPr>
        <w:t xml:space="preserve"> qui consiste à croire que l’on s’est fait tout seul et qu’on maitrise absolument tout</w:t>
      </w:r>
    </w:p>
    <w:p w14:paraId="6BA444A9" w14:textId="17EB0307" w:rsidR="005A12A3" w:rsidRPr="00D03B6F" w:rsidRDefault="005A12A3" w:rsidP="00227152">
      <w:pPr>
        <w:pStyle w:val="Paragraphedeliste"/>
        <w:jc w:val="both"/>
        <w:rPr>
          <w:sz w:val="36"/>
          <w:szCs w:val="36"/>
        </w:rPr>
      </w:pPr>
    </w:p>
    <w:p w14:paraId="2DDFF24B" w14:textId="0E0B6BD7" w:rsidR="005A12A3" w:rsidRPr="00D03B6F" w:rsidRDefault="005A12A3" w:rsidP="005A12A3">
      <w:pPr>
        <w:jc w:val="both"/>
        <w:rPr>
          <w:sz w:val="36"/>
          <w:szCs w:val="36"/>
        </w:rPr>
      </w:pPr>
      <w:r w:rsidRPr="00D03B6F">
        <w:rPr>
          <w:sz w:val="36"/>
          <w:szCs w:val="36"/>
        </w:rPr>
        <w:t xml:space="preserve">Ce travail sur les identités produit un double effet </w:t>
      </w:r>
      <w:r w:rsidR="00D77BD8" w:rsidRPr="00D03B6F">
        <w:rPr>
          <w:sz w:val="36"/>
          <w:szCs w:val="36"/>
        </w:rPr>
        <w:t>condensé dans la notion de « consistance identitaire » l’épaisseur d’être, C’est une valeur et c’est une façon de porter son regard vers les référents identitaires qui contribuent à la définition de soi puis à l’estime de soi</w:t>
      </w:r>
    </w:p>
    <w:p w14:paraId="42C465CB" w14:textId="77777777" w:rsidR="00D03B6F" w:rsidRPr="00D03B6F" w:rsidRDefault="00D03B6F">
      <w:pPr>
        <w:jc w:val="both"/>
        <w:rPr>
          <w:sz w:val="36"/>
          <w:szCs w:val="36"/>
        </w:rPr>
      </w:pPr>
    </w:p>
    <w:sectPr w:rsidR="00D03B6F" w:rsidRPr="00D03B6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45D2" w14:textId="77777777" w:rsidR="005E434F" w:rsidRDefault="005E434F" w:rsidP="00AA0DDF">
      <w:r>
        <w:separator/>
      </w:r>
    </w:p>
  </w:endnote>
  <w:endnote w:type="continuationSeparator" w:id="0">
    <w:p w14:paraId="4B310EA2" w14:textId="77777777" w:rsidR="005E434F" w:rsidRDefault="005E434F" w:rsidP="00AA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83660756"/>
      <w:docPartObj>
        <w:docPartGallery w:val="Page Numbers (Bottom of Page)"/>
        <w:docPartUnique/>
      </w:docPartObj>
    </w:sdtPr>
    <w:sdtContent>
      <w:p w14:paraId="106C54C4" w14:textId="427B2AE7" w:rsidR="00AA0DDF" w:rsidRDefault="00AA0DDF" w:rsidP="0004172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9D9BBC" w14:textId="77777777" w:rsidR="00AA0DDF" w:rsidRDefault="00AA0DDF" w:rsidP="00AA0D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84783985"/>
      <w:docPartObj>
        <w:docPartGallery w:val="Page Numbers (Bottom of Page)"/>
        <w:docPartUnique/>
      </w:docPartObj>
    </w:sdtPr>
    <w:sdtContent>
      <w:p w14:paraId="39E7652F" w14:textId="343FE28E" w:rsidR="00AA0DDF" w:rsidRDefault="00AA0DDF" w:rsidP="0004172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81E3515" w14:textId="77777777" w:rsidR="00AA0DDF" w:rsidRDefault="00AA0DDF" w:rsidP="00AA0DD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5D5B" w14:textId="77777777" w:rsidR="005E434F" w:rsidRDefault="005E434F" w:rsidP="00AA0DDF">
      <w:r>
        <w:separator/>
      </w:r>
    </w:p>
  </w:footnote>
  <w:footnote w:type="continuationSeparator" w:id="0">
    <w:p w14:paraId="38258CED" w14:textId="77777777" w:rsidR="005E434F" w:rsidRDefault="005E434F" w:rsidP="00AA0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549E3"/>
    <w:multiLevelType w:val="hybridMultilevel"/>
    <w:tmpl w:val="C2D04914"/>
    <w:lvl w:ilvl="0" w:tplc="48DC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8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2"/>
    <w:rsid w:val="00097DA4"/>
    <w:rsid w:val="00101989"/>
    <w:rsid w:val="00112F4D"/>
    <w:rsid w:val="00124645"/>
    <w:rsid w:val="001C6B53"/>
    <w:rsid w:val="001D1DF6"/>
    <w:rsid w:val="00211EE5"/>
    <w:rsid w:val="00227152"/>
    <w:rsid w:val="002457CC"/>
    <w:rsid w:val="00250925"/>
    <w:rsid w:val="00277BDB"/>
    <w:rsid w:val="002D3A33"/>
    <w:rsid w:val="002E7227"/>
    <w:rsid w:val="003612F7"/>
    <w:rsid w:val="003A5D2A"/>
    <w:rsid w:val="003B29A9"/>
    <w:rsid w:val="00405D8F"/>
    <w:rsid w:val="00427B85"/>
    <w:rsid w:val="00493006"/>
    <w:rsid w:val="00502A7A"/>
    <w:rsid w:val="0053025F"/>
    <w:rsid w:val="005A12A3"/>
    <w:rsid w:val="005E434F"/>
    <w:rsid w:val="006730F3"/>
    <w:rsid w:val="006B6F4B"/>
    <w:rsid w:val="006F4AD3"/>
    <w:rsid w:val="00713915"/>
    <w:rsid w:val="0078589A"/>
    <w:rsid w:val="00896315"/>
    <w:rsid w:val="008B6131"/>
    <w:rsid w:val="008C3A2D"/>
    <w:rsid w:val="008D1E0F"/>
    <w:rsid w:val="008E6BA5"/>
    <w:rsid w:val="008E7FFD"/>
    <w:rsid w:val="009A773D"/>
    <w:rsid w:val="00A4147D"/>
    <w:rsid w:val="00A47269"/>
    <w:rsid w:val="00A57E98"/>
    <w:rsid w:val="00AA0DDF"/>
    <w:rsid w:val="00BB07DD"/>
    <w:rsid w:val="00BC20C3"/>
    <w:rsid w:val="00C10EFB"/>
    <w:rsid w:val="00C217C1"/>
    <w:rsid w:val="00CD6437"/>
    <w:rsid w:val="00CE4C71"/>
    <w:rsid w:val="00D03B6F"/>
    <w:rsid w:val="00D77BD8"/>
    <w:rsid w:val="00DD5A65"/>
    <w:rsid w:val="00DE12AB"/>
    <w:rsid w:val="00DF42EA"/>
    <w:rsid w:val="00E144F4"/>
    <w:rsid w:val="00E212D6"/>
    <w:rsid w:val="00E23BDC"/>
    <w:rsid w:val="00E44D2B"/>
    <w:rsid w:val="00EE3F37"/>
    <w:rsid w:val="00F26B7E"/>
    <w:rsid w:val="00F27558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FFA8F"/>
  <w15:chartTrackingRefBased/>
  <w15:docId w15:val="{A7450130-432F-8947-B82E-B3689ECC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1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A0D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0DDF"/>
  </w:style>
  <w:style w:type="character" w:styleId="Numrodepage">
    <w:name w:val="page number"/>
    <w:basedOn w:val="Policepardfaut"/>
    <w:uiPriority w:val="99"/>
    <w:semiHidden/>
    <w:unhideWhenUsed/>
    <w:rsid w:val="00AA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1208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GALAS9</dc:creator>
  <cp:keywords/>
  <dc:description/>
  <cp:lastModifiedBy>Nicolas TPFPA22</cp:lastModifiedBy>
  <cp:revision>18</cp:revision>
  <cp:lastPrinted>2022-09-09T14:16:00Z</cp:lastPrinted>
  <dcterms:created xsi:type="dcterms:W3CDTF">2022-09-08T15:33:00Z</dcterms:created>
  <dcterms:modified xsi:type="dcterms:W3CDTF">2024-04-08T14:52:00Z</dcterms:modified>
</cp:coreProperties>
</file>