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AE667" w14:textId="19F00E40" w:rsidR="00922ECC" w:rsidRDefault="000566CD">
      <w:pPr>
        <w:rPr>
          <w:sz w:val="40"/>
          <w:szCs w:val="40"/>
        </w:rPr>
      </w:pPr>
      <w:r>
        <w:rPr>
          <w:sz w:val="40"/>
          <w:szCs w:val="40"/>
        </w:rPr>
        <w:t>« Mais qu’est-ce qu’une vie si on ne se la raconte pas ? Et, nous le savons, pour une seule vie, il y a cent biographies possibles. Et, nous le savons aussi, la force du récit tient à sa défaillance. Nous passons notre vie à nous inventer des histoires vraies, nous contentant comme les historiens professionnels de changer</w:t>
      </w:r>
      <w:r w:rsidR="00B03C2C">
        <w:rPr>
          <w:sz w:val="40"/>
          <w:szCs w:val="40"/>
        </w:rPr>
        <w:t>, sous la pression du présent</w:t>
      </w:r>
      <w:r w:rsidR="003C2F80">
        <w:rPr>
          <w:sz w:val="40"/>
          <w:szCs w:val="40"/>
        </w:rPr>
        <w:t>,</w:t>
      </w:r>
      <w:r w:rsidR="00B03C2C">
        <w:rPr>
          <w:sz w:val="40"/>
          <w:szCs w:val="40"/>
        </w:rPr>
        <w:t xml:space="preserve"> la version des évènements sans jamais pouvoir affirmer que celle-ci est définitive. Ou nous modifions l’angle de prise e</w:t>
      </w:r>
      <w:r w:rsidR="003C2F80">
        <w:rPr>
          <w:sz w:val="40"/>
          <w:szCs w:val="40"/>
        </w:rPr>
        <w:t>n</w:t>
      </w:r>
      <w:r w:rsidR="00B03C2C">
        <w:rPr>
          <w:sz w:val="40"/>
          <w:szCs w:val="40"/>
        </w:rPr>
        <w:t xml:space="preserve"> vue en feignant d’oublier qu’à lui seul il détermine le champ que saisira le regard, cachant le reste dont s’emparera un autre regard »</w:t>
      </w:r>
      <w:r w:rsidR="003C2F80">
        <w:rPr>
          <w:sz w:val="40"/>
          <w:szCs w:val="40"/>
        </w:rPr>
        <w:t xml:space="preserve"> </w:t>
      </w:r>
      <w:proofErr w:type="gramStart"/>
      <w:r w:rsidR="003C2F80">
        <w:rPr>
          <w:sz w:val="40"/>
          <w:szCs w:val="40"/>
        </w:rPr>
        <w:t>J .</w:t>
      </w:r>
      <w:proofErr w:type="gramEnd"/>
      <w:r w:rsidR="003C2F80">
        <w:rPr>
          <w:sz w:val="40"/>
          <w:szCs w:val="40"/>
        </w:rPr>
        <w:t>B. Pontalis (1986, p. 182)</w:t>
      </w:r>
      <w:r>
        <w:rPr>
          <w:sz w:val="40"/>
          <w:szCs w:val="40"/>
        </w:rPr>
        <w:t xml:space="preserve"> </w:t>
      </w:r>
    </w:p>
    <w:p w14:paraId="3E751422" w14:textId="2C9226D5" w:rsidR="000C6C23" w:rsidRDefault="000C6C23">
      <w:pPr>
        <w:rPr>
          <w:sz w:val="40"/>
          <w:szCs w:val="40"/>
        </w:rPr>
      </w:pPr>
    </w:p>
    <w:p w14:paraId="05A39695" w14:textId="77777777" w:rsidR="000C6C23" w:rsidRPr="000C6C23" w:rsidRDefault="000C6C23" w:rsidP="000C6C23">
      <w:pPr>
        <w:rPr>
          <w:rFonts w:ascii="Times New Roman" w:eastAsia="Times New Roman" w:hAnsi="Times New Roman" w:cs="Times New Roman"/>
          <w:lang w:eastAsia="fr-FR"/>
        </w:rPr>
      </w:pPr>
      <w:r w:rsidRPr="000C6C23">
        <w:rPr>
          <w:rFonts w:ascii="Times New Roman" w:eastAsia="Times New Roman" w:hAnsi="Times New Roman" w:cs="Times New Roman"/>
          <w:lang w:eastAsia="fr-FR"/>
        </w:rPr>
        <w:t>Jean-Bertrand Lefèvre-Pontalis, né le 15 janvier 1924 à Paris, et mort le 15 janvier 2013 dans la même ville, est un philosophe, psychanalyste, éditeur et écrivain français</w:t>
      </w:r>
    </w:p>
    <w:p w14:paraId="7DE881FB" w14:textId="6FD4756B" w:rsidR="000C6C23" w:rsidRDefault="000C6C23">
      <w:pPr>
        <w:rPr>
          <w:sz w:val="40"/>
          <w:szCs w:val="40"/>
        </w:rPr>
      </w:pPr>
    </w:p>
    <w:p w14:paraId="77AC968A" w14:textId="77777777" w:rsidR="000C6C23" w:rsidRPr="000C6C23" w:rsidRDefault="000C6C23" w:rsidP="000C6C23">
      <w:pPr>
        <w:rPr>
          <w:rFonts w:ascii="Times New Roman" w:eastAsia="Times New Roman" w:hAnsi="Times New Roman" w:cs="Times New Roman"/>
          <w:lang w:eastAsia="fr-FR"/>
        </w:rPr>
      </w:pPr>
      <w:r w:rsidRPr="000C6C23">
        <w:rPr>
          <w:rFonts w:ascii="Times New Roman" w:eastAsia="Times New Roman" w:hAnsi="Times New Roman" w:cs="Times New Roman"/>
          <w:i/>
          <w:iCs/>
          <w:lang w:eastAsia="fr-FR"/>
        </w:rPr>
        <w:t>"Psychanalyste, c'est une fonction, pas un être</w:t>
      </w:r>
      <w:r w:rsidRPr="000C6C23">
        <w:rPr>
          <w:rFonts w:ascii="Times New Roman" w:eastAsia="Times New Roman" w:hAnsi="Times New Roman" w:cs="Times New Roman"/>
          <w:lang w:eastAsia="fr-FR"/>
        </w:rPr>
        <w:t>, disait-il en 2010,</w:t>
      </w:r>
      <w:r w:rsidRPr="000C6C23">
        <w:rPr>
          <w:rFonts w:ascii="Times New Roman" w:eastAsia="Times New Roman" w:hAnsi="Times New Roman" w:cs="Times New Roman"/>
          <w:i/>
          <w:iCs/>
          <w:lang w:eastAsia="fr-FR"/>
        </w:rPr>
        <w:t xml:space="preserve"> ce n'est pas une identité. J'espère par exemple ne pas l'être avec mes proches, ne pas les bombarder d'interprétations plus ou moins sauvages. Et puis, même parfois dans mon cabinet, je ne le suis pas toujours non plus. Quand j'étais psychanalyste débutant, je me demandais ce que je faisais là : de quel droit ? Je dis souvent que se prendre pour un analyste est le commencement de l'imposture. Et si j'ai réussi à le devenir, c'est bien parce que je ne me suis pas pris pour un analyste."</w:t>
      </w:r>
    </w:p>
    <w:p w14:paraId="44A978EA" w14:textId="3B5005A8" w:rsidR="000C6C23" w:rsidRDefault="000C6C23">
      <w:pPr>
        <w:rPr>
          <w:sz w:val="40"/>
          <w:szCs w:val="40"/>
        </w:rPr>
      </w:pPr>
    </w:p>
    <w:p w14:paraId="18B40110" w14:textId="4C998220" w:rsidR="00112994" w:rsidRDefault="00112994" w:rsidP="00112994">
      <w:pPr>
        <w:pStyle w:val="articleparagraph"/>
      </w:pPr>
      <w:proofErr w:type="gramStart"/>
      <w:r>
        <w:t>le</w:t>
      </w:r>
      <w:proofErr w:type="gramEnd"/>
      <w:r>
        <w:t xml:space="preserve"> temps n'a pas d'</w:t>
      </w:r>
      <w:proofErr w:type="spellStart"/>
      <w:r>
        <w:t>âge.On</w:t>
      </w:r>
      <w:proofErr w:type="spellEnd"/>
      <w:r>
        <w:t xml:space="preserve"> en trouve la quintessence dans un joli opuscule, </w:t>
      </w:r>
      <w:r>
        <w:rPr>
          <w:rStyle w:val="Accentuation"/>
        </w:rPr>
        <w:t>Avant</w:t>
      </w:r>
      <w:r>
        <w:t xml:space="preserve">, publié en 2012 : </w:t>
      </w:r>
      <w:r>
        <w:rPr>
          <w:rStyle w:val="Accentuation"/>
        </w:rPr>
        <w:t>"C'était mieux avant"</w:t>
      </w:r>
      <w:r>
        <w:t xml:space="preserve">, dit-il, en pastichant le </w:t>
      </w:r>
      <w:r>
        <w:rPr>
          <w:rStyle w:val="Accentuation"/>
        </w:rPr>
        <w:t>Je me souviens</w:t>
      </w:r>
      <w:r>
        <w:t xml:space="preserve"> de Georges Perec, dont il fut le deuxième analyste entre 1971 et 1975. C'était mieux </w:t>
      </w:r>
      <w:r>
        <w:rPr>
          <w:rStyle w:val="Accentuation"/>
        </w:rPr>
        <w:t>"quand le mot révolution était porteur d'espoir"</w:t>
      </w:r>
      <w:r>
        <w:t xml:space="preserve">, </w:t>
      </w:r>
      <w:r>
        <w:rPr>
          <w:rStyle w:val="Accentuation"/>
        </w:rPr>
        <w:t>"quand Lacan (…) n'avait pas encore fabriqué de lacaniens"</w:t>
      </w:r>
      <w:r>
        <w:t xml:space="preserve">, ou encore </w:t>
      </w:r>
      <w:r>
        <w:rPr>
          <w:rStyle w:val="Accentuation"/>
        </w:rPr>
        <w:t>"quand Sartre n'était pas célèbre"</w:t>
      </w:r>
      <w:r>
        <w:t xml:space="preserve"> et </w:t>
      </w:r>
      <w:r>
        <w:rPr>
          <w:rStyle w:val="Accentuation"/>
        </w:rPr>
        <w:t>"quand j'allais danser au Bal nègre, rue Blomet"</w:t>
      </w:r>
      <w:r>
        <w:t xml:space="preserve">. On ne saurait mieux dire s'agissant d'un psychanalyste qui, à la fin de sa vie, était exclusivement tourné vers le passé et qui considérait que dans la cure, </w:t>
      </w:r>
      <w:r>
        <w:rPr>
          <w:rStyle w:val="Accentuation"/>
        </w:rPr>
        <w:t>"le silence est la condition de la parole"</w:t>
      </w:r>
      <w:r>
        <w:t>. </w:t>
      </w:r>
    </w:p>
    <w:p w14:paraId="50B47153" w14:textId="77777777" w:rsidR="00112994" w:rsidRPr="00112994" w:rsidRDefault="00112994" w:rsidP="00112994">
      <w:pPr>
        <w:spacing w:before="100" w:beforeAutospacing="1" w:after="100" w:afterAutospacing="1"/>
        <w:rPr>
          <w:rFonts w:ascii="Times New Roman" w:eastAsia="Times New Roman" w:hAnsi="Times New Roman" w:cs="Times New Roman"/>
          <w:lang w:eastAsia="fr-FR"/>
        </w:rPr>
      </w:pPr>
      <w:proofErr w:type="gramStart"/>
      <w:r w:rsidRPr="00112994">
        <w:rPr>
          <w:rFonts w:ascii="Times New Roman" w:eastAsia="Times New Roman" w:hAnsi="Symbol" w:cs="Times New Roman"/>
          <w:lang w:eastAsia="fr-FR"/>
        </w:rPr>
        <w:t></w:t>
      </w:r>
      <w:r w:rsidRPr="00112994">
        <w:rPr>
          <w:rFonts w:ascii="Times New Roman" w:eastAsia="Times New Roman" w:hAnsi="Times New Roman" w:cs="Times New Roman"/>
          <w:lang w:eastAsia="fr-FR"/>
        </w:rPr>
        <w:t xml:space="preserve">  Lorsqu'il</w:t>
      </w:r>
      <w:proofErr w:type="gramEnd"/>
      <w:r w:rsidRPr="00112994">
        <w:rPr>
          <w:rFonts w:ascii="Times New Roman" w:eastAsia="Times New Roman" w:hAnsi="Times New Roman" w:cs="Times New Roman"/>
          <w:lang w:eastAsia="fr-FR"/>
        </w:rPr>
        <w:t xml:space="preserve"> était étudiant en hypokhâgne et qu'il avait un devoir de philosophie à rendre, J.B. Pontalis allait passer une heure au Flore à écouter Sartre... et son exposé était fait!</w:t>
      </w:r>
    </w:p>
    <w:p w14:paraId="6B91B2BA" w14:textId="552BEC8B" w:rsidR="00112994" w:rsidRDefault="00112994" w:rsidP="00112994">
      <w:pPr>
        <w:pStyle w:val="Titre1"/>
      </w:pPr>
      <w:proofErr w:type="gramStart"/>
      <w:r w:rsidRPr="00112994">
        <w:rPr>
          <w:rFonts w:hAnsi="Symbol"/>
        </w:rPr>
        <w:lastRenderedPageBreak/>
        <w:t></w:t>
      </w:r>
      <w:r w:rsidRPr="00112994">
        <w:t xml:space="preserve">  Il</w:t>
      </w:r>
      <w:proofErr w:type="gramEnd"/>
      <w:r w:rsidRPr="00112994">
        <w:t xml:space="preserve"> y a bien des façons de passer à l'acte. Se taire en est une.</w:t>
      </w:r>
    </w:p>
    <w:p w14:paraId="72A055E0" w14:textId="77777777" w:rsidR="00AF4CBB" w:rsidRPr="00AF4CBB" w:rsidRDefault="00AF4CBB" w:rsidP="00AF4CBB">
      <w:pPr>
        <w:rPr>
          <w:rFonts w:ascii="Times New Roman" w:eastAsia="Times New Roman" w:hAnsi="Times New Roman" w:cs="Times New Roman"/>
          <w:lang w:eastAsia="fr-FR"/>
        </w:rPr>
      </w:pPr>
      <w:r w:rsidRPr="00AF4CBB">
        <w:rPr>
          <w:rFonts w:ascii="Times New Roman" w:eastAsia="Times New Roman" w:hAnsi="Times New Roman" w:cs="Times New Roman"/>
          <w:lang w:eastAsia="fr-FR"/>
        </w:rPr>
        <w:t>Livres</w:t>
      </w:r>
    </w:p>
    <w:p w14:paraId="0C0B6698" w14:textId="77777777" w:rsidR="00AF4CBB" w:rsidRPr="00AF4CBB" w:rsidRDefault="00AF4CBB" w:rsidP="00AF4CBB">
      <w:pPr>
        <w:numPr>
          <w:ilvl w:val="0"/>
          <w:numId w:val="1"/>
        </w:numPr>
        <w:spacing w:before="100" w:beforeAutospacing="1" w:after="100" w:afterAutospacing="1"/>
        <w:rPr>
          <w:rFonts w:ascii="Times New Roman" w:eastAsia="Times New Roman" w:hAnsi="Times New Roman" w:cs="Times New Roman"/>
          <w:lang w:eastAsia="fr-FR"/>
        </w:rPr>
      </w:pPr>
      <w:r w:rsidRPr="00AF4CBB">
        <w:rPr>
          <w:rFonts w:ascii="Times New Roman" w:eastAsia="Times New Roman" w:hAnsi="Times New Roman" w:cs="Times New Roman"/>
          <w:i/>
          <w:iCs/>
          <w:lang w:eastAsia="fr-FR"/>
        </w:rPr>
        <w:t xml:space="preserve">Après </w:t>
      </w:r>
      <w:hyperlink r:id="rId5" w:history="1">
        <w:r w:rsidRPr="00AF4CBB">
          <w:rPr>
            <w:rFonts w:ascii="Times New Roman" w:eastAsia="Times New Roman" w:hAnsi="Times New Roman" w:cs="Times New Roman"/>
            <w:i/>
            <w:iCs/>
            <w:lang w:eastAsia="fr-FR"/>
          </w:rPr>
          <w:t>Freud</w:t>
        </w:r>
      </w:hyperlink>
      <w:r w:rsidRPr="00AF4CBB">
        <w:rPr>
          <w:rFonts w:ascii="Times New Roman" w:eastAsia="Times New Roman" w:hAnsi="Times New Roman" w:cs="Times New Roman"/>
          <w:lang w:eastAsia="fr-FR"/>
        </w:rPr>
        <w:t xml:space="preserve">, Julliard, collection les Temps modernes, 1965, </w:t>
      </w:r>
      <w:proofErr w:type="spellStart"/>
      <w:r w:rsidRPr="00AF4CBB">
        <w:rPr>
          <w:rFonts w:ascii="Times New Roman" w:eastAsia="Times New Roman" w:hAnsi="Times New Roman" w:cs="Times New Roman"/>
          <w:lang w:eastAsia="fr-FR"/>
        </w:rPr>
        <w:t>rééd</w:t>
      </w:r>
      <w:proofErr w:type="spellEnd"/>
      <w:r w:rsidRPr="00AF4CBB">
        <w:rPr>
          <w:rFonts w:ascii="Times New Roman" w:eastAsia="Times New Roman" w:hAnsi="Times New Roman" w:cs="Times New Roman"/>
          <w:lang w:eastAsia="fr-FR"/>
        </w:rPr>
        <w:t xml:space="preserve">. 1993 </w:t>
      </w:r>
      <w:r w:rsidRPr="00AF4CBB">
        <w:rPr>
          <w:rFonts w:ascii="Times New Roman" w:eastAsia="Times New Roman" w:hAnsi="Times New Roman" w:cs="Times New Roman"/>
          <w:sz w:val="20"/>
          <w:szCs w:val="20"/>
          <w:lang w:eastAsia="fr-FR"/>
        </w:rPr>
        <w:t>(</w:t>
      </w:r>
      <w:hyperlink r:id="rId6" w:history="1">
        <w:r w:rsidRPr="00AF4CBB">
          <w:rPr>
            <w:rFonts w:ascii="Times New Roman" w:eastAsia="Times New Roman" w:hAnsi="Times New Roman" w:cs="Times New Roman"/>
            <w:sz w:val="20"/>
            <w:szCs w:val="20"/>
            <w:lang w:eastAsia="fr-FR"/>
          </w:rPr>
          <w:t>ISBN</w:t>
        </w:r>
        <w:r w:rsidRPr="00AF4CBB">
          <w:rPr>
            <w:rFonts w:ascii="Times New Roman" w:eastAsia="Times New Roman" w:hAnsi="Times New Roman" w:cs="Times New Roman"/>
            <w:color w:val="0000FF"/>
            <w:sz w:val="20"/>
            <w:szCs w:val="20"/>
            <w:u w:val="single"/>
            <w:lang w:eastAsia="fr-FR"/>
          </w:rPr>
          <w:t> </w:t>
        </w:r>
        <w:r w:rsidRPr="00AF4CBB">
          <w:rPr>
            <w:rFonts w:ascii="Times New Roman" w:eastAsia="Times New Roman" w:hAnsi="Times New Roman" w:cs="Times New Roman"/>
            <w:sz w:val="20"/>
            <w:szCs w:val="20"/>
            <w:lang w:eastAsia="fr-FR"/>
          </w:rPr>
          <w:t>2070728439</w:t>
        </w:r>
      </w:hyperlink>
      <w:r w:rsidRPr="00AF4CBB">
        <w:rPr>
          <w:rFonts w:ascii="Times New Roman" w:eastAsia="Times New Roman" w:hAnsi="Times New Roman" w:cs="Times New Roman"/>
          <w:sz w:val="20"/>
          <w:szCs w:val="20"/>
          <w:lang w:eastAsia="fr-FR"/>
        </w:rPr>
        <w:t>)</w:t>
      </w:r>
    </w:p>
    <w:p w14:paraId="2C6B7E35" w14:textId="77777777" w:rsidR="00AF4CBB" w:rsidRPr="00AF4CBB" w:rsidRDefault="00AF4CBB" w:rsidP="00AF4CBB">
      <w:pPr>
        <w:numPr>
          <w:ilvl w:val="0"/>
          <w:numId w:val="1"/>
        </w:numPr>
        <w:spacing w:before="100" w:beforeAutospacing="1" w:after="100" w:afterAutospacing="1"/>
        <w:rPr>
          <w:rFonts w:ascii="Times New Roman" w:eastAsia="Times New Roman" w:hAnsi="Times New Roman" w:cs="Times New Roman"/>
          <w:lang w:eastAsia="fr-FR"/>
        </w:rPr>
      </w:pPr>
      <w:r w:rsidRPr="00AF4CBB">
        <w:rPr>
          <w:rFonts w:ascii="Times New Roman" w:eastAsia="Times New Roman" w:hAnsi="Times New Roman" w:cs="Times New Roman"/>
          <w:i/>
          <w:iCs/>
          <w:lang w:eastAsia="fr-FR"/>
        </w:rPr>
        <w:t>Entre le rêve et la douleur</w:t>
      </w:r>
      <w:r w:rsidRPr="00AF4CBB">
        <w:rPr>
          <w:rFonts w:ascii="Times New Roman" w:eastAsia="Times New Roman" w:hAnsi="Times New Roman" w:cs="Times New Roman"/>
          <w:lang w:eastAsia="fr-FR"/>
        </w:rPr>
        <w:t xml:space="preserve">, Gallimard, 1977 </w:t>
      </w:r>
      <w:r w:rsidRPr="00AF4CBB">
        <w:rPr>
          <w:rFonts w:ascii="Times New Roman" w:eastAsia="Times New Roman" w:hAnsi="Times New Roman" w:cs="Times New Roman"/>
          <w:sz w:val="20"/>
          <w:szCs w:val="20"/>
          <w:lang w:eastAsia="fr-FR"/>
        </w:rPr>
        <w:t>(</w:t>
      </w:r>
      <w:hyperlink r:id="rId7" w:history="1">
        <w:r w:rsidRPr="00AF4CBB">
          <w:rPr>
            <w:rFonts w:ascii="Times New Roman" w:eastAsia="Times New Roman" w:hAnsi="Times New Roman" w:cs="Times New Roman"/>
            <w:sz w:val="20"/>
            <w:szCs w:val="20"/>
            <w:lang w:eastAsia="fr-FR"/>
          </w:rPr>
          <w:t>ISBN</w:t>
        </w:r>
        <w:r w:rsidRPr="00AF4CBB">
          <w:rPr>
            <w:rFonts w:ascii="Times New Roman" w:eastAsia="Times New Roman" w:hAnsi="Times New Roman" w:cs="Times New Roman"/>
            <w:color w:val="0000FF"/>
            <w:sz w:val="20"/>
            <w:szCs w:val="20"/>
            <w:u w:val="single"/>
            <w:lang w:eastAsia="fr-FR"/>
          </w:rPr>
          <w:t> </w:t>
        </w:r>
        <w:r w:rsidRPr="00AF4CBB">
          <w:rPr>
            <w:rFonts w:ascii="Times New Roman" w:eastAsia="Times New Roman" w:hAnsi="Times New Roman" w:cs="Times New Roman"/>
            <w:sz w:val="20"/>
            <w:szCs w:val="20"/>
            <w:lang w:eastAsia="fr-FR"/>
          </w:rPr>
          <w:t>2070700062</w:t>
        </w:r>
      </w:hyperlink>
      <w:r w:rsidRPr="00AF4CBB">
        <w:rPr>
          <w:rFonts w:ascii="Times New Roman" w:eastAsia="Times New Roman" w:hAnsi="Times New Roman" w:cs="Times New Roman"/>
          <w:sz w:val="20"/>
          <w:szCs w:val="20"/>
          <w:lang w:eastAsia="fr-FR"/>
        </w:rPr>
        <w:t>)</w:t>
      </w:r>
    </w:p>
    <w:p w14:paraId="32D57871" w14:textId="77777777" w:rsidR="00AF4CBB" w:rsidRPr="00AF4CBB" w:rsidRDefault="00AF4CBB" w:rsidP="00AF4CBB">
      <w:pPr>
        <w:numPr>
          <w:ilvl w:val="0"/>
          <w:numId w:val="1"/>
        </w:numPr>
        <w:spacing w:before="100" w:beforeAutospacing="1" w:after="100" w:afterAutospacing="1"/>
        <w:rPr>
          <w:rFonts w:ascii="Times New Roman" w:eastAsia="Times New Roman" w:hAnsi="Times New Roman" w:cs="Times New Roman"/>
          <w:lang w:eastAsia="fr-FR"/>
        </w:rPr>
      </w:pPr>
      <w:r w:rsidRPr="00AF4CBB">
        <w:rPr>
          <w:rFonts w:ascii="Times New Roman" w:eastAsia="Times New Roman" w:hAnsi="Times New Roman" w:cs="Times New Roman"/>
          <w:i/>
          <w:iCs/>
          <w:lang w:eastAsia="fr-FR"/>
        </w:rPr>
        <w:t>Loin</w:t>
      </w:r>
      <w:r w:rsidRPr="00AF4CBB">
        <w:rPr>
          <w:rFonts w:ascii="Times New Roman" w:eastAsia="Times New Roman" w:hAnsi="Times New Roman" w:cs="Times New Roman"/>
          <w:lang w:eastAsia="fr-FR"/>
        </w:rPr>
        <w:t>, Gallimard, 1980, N° d’édition 17612</w:t>
      </w:r>
    </w:p>
    <w:p w14:paraId="427A61F0" w14:textId="77777777" w:rsidR="00AF4CBB" w:rsidRPr="00AF4CBB" w:rsidRDefault="00AF4CBB" w:rsidP="00AF4CBB">
      <w:pPr>
        <w:numPr>
          <w:ilvl w:val="0"/>
          <w:numId w:val="1"/>
        </w:numPr>
        <w:spacing w:before="100" w:beforeAutospacing="1" w:after="100" w:afterAutospacing="1"/>
        <w:rPr>
          <w:rFonts w:ascii="Times New Roman" w:eastAsia="Times New Roman" w:hAnsi="Times New Roman" w:cs="Times New Roman"/>
          <w:lang w:eastAsia="fr-FR"/>
        </w:rPr>
      </w:pPr>
      <w:r w:rsidRPr="00AF4CBB">
        <w:rPr>
          <w:rFonts w:ascii="Times New Roman" w:eastAsia="Times New Roman" w:hAnsi="Times New Roman" w:cs="Times New Roman"/>
          <w:i/>
          <w:iCs/>
          <w:lang w:eastAsia="fr-FR"/>
        </w:rPr>
        <w:t>L'amour des commencements</w:t>
      </w:r>
      <w:r w:rsidRPr="00AF4CBB">
        <w:rPr>
          <w:rFonts w:ascii="Times New Roman" w:eastAsia="Times New Roman" w:hAnsi="Times New Roman" w:cs="Times New Roman"/>
          <w:lang w:eastAsia="fr-FR"/>
        </w:rPr>
        <w:t xml:space="preserve">, Gallimard, 1986 </w:t>
      </w:r>
      <w:r w:rsidRPr="00AF4CBB">
        <w:rPr>
          <w:rFonts w:ascii="Times New Roman" w:eastAsia="Times New Roman" w:hAnsi="Times New Roman" w:cs="Times New Roman"/>
          <w:sz w:val="20"/>
          <w:szCs w:val="20"/>
          <w:lang w:eastAsia="fr-FR"/>
        </w:rPr>
        <w:t>(</w:t>
      </w:r>
      <w:hyperlink r:id="rId8" w:history="1">
        <w:r w:rsidRPr="00AF4CBB">
          <w:rPr>
            <w:rFonts w:ascii="Times New Roman" w:eastAsia="Times New Roman" w:hAnsi="Times New Roman" w:cs="Times New Roman"/>
            <w:sz w:val="20"/>
            <w:szCs w:val="20"/>
            <w:lang w:eastAsia="fr-FR"/>
          </w:rPr>
          <w:t>ISBN</w:t>
        </w:r>
        <w:r w:rsidRPr="00AF4CBB">
          <w:rPr>
            <w:rFonts w:ascii="Times New Roman" w:eastAsia="Times New Roman" w:hAnsi="Times New Roman" w:cs="Times New Roman"/>
            <w:color w:val="0000FF"/>
            <w:sz w:val="20"/>
            <w:szCs w:val="20"/>
            <w:u w:val="single"/>
            <w:lang w:eastAsia="fr-FR"/>
          </w:rPr>
          <w:t> </w:t>
        </w:r>
        <w:r w:rsidRPr="00AF4CBB">
          <w:rPr>
            <w:rFonts w:ascii="Times New Roman" w:eastAsia="Times New Roman" w:hAnsi="Times New Roman" w:cs="Times New Roman"/>
            <w:sz w:val="20"/>
            <w:szCs w:val="20"/>
            <w:lang w:eastAsia="fr-FR"/>
          </w:rPr>
          <w:t>2070707865</w:t>
        </w:r>
      </w:hyperlink>
      <w:r w:rsidRPr="00AF4CBB">
        <w:rPr>
          <w:rFonts w:ascii="Times New Roman" w:eastAsia="Times New Roman" w:hAnsi="Times New Roman" w:cs="Times New Roman"/>
          <w:sz w:val="20"/>
          <w:szCs w:val="20"/>
          <w:lang w:eastAsia="fr-FR"/>
        </w:rPr>
        <w:t>)</w:t>
      </w:r>
    </w:p>
    <w:p w14:paraId="6C0C1AB0" w14:textId="77777777" w:rsidR="00AF4CBB" w:rsidRPr="00AF4CBB" w:rsidRDefault="00AF4CBB" w:rsidP="00AF4CBB">
      <w:pPr>
        <w:numPr>
          <w:ilvl w:val="0"/>
          <w:numId w:val="1"/>
        </w:numPr>
        <w:spacing w:before="100" w:beforeAutospacing="1" w:after="100" w:afterAutospacing="1"/>
        <w:rPr>
          <w:rFonts w:ascii="Times New Roman" w:eastAsia="Times New Roman" w:hAnsi="Times New Roman" w:cs="Times New Roman"/>
          <w:lang w:eastAsia="fr-FR"/>
        </w:rPr>
      </w:pPr>
      <w:r w:rsidRPr="00AF4CBB">
        <w:rPr>
          <w:rFonts w:ascii="Times New Roman" w:eastAsia="Times New Roman" w:hAnsi="Times New Roman" w:cs="Times New Roman"/>
          <w:i/>
          <w:iCs/>
          <w:lang w:eastAsia="fr-FR"/>
        </w:rPr>
        <w:t>Perdre de vue</w:t>
      </w:r>
      <w:r w:rsidRPr="00AF4CBB">
        <w:rPr>
          <w:rFonts w:ascii="Times New Roman" w:eastAsia="Times New Roman" w:hAnsi="Times New Roman" w:cs="Times New Roman"/>
          <w:lang w:eastAsia="fr-FR"/>
        </w:rPr>
        <w:t xml:space="preserve">, Gallimard, 1988 </w:t>
      </w:r>
      <w:r w:rsidRPr="00AF4CBB">
        <w:rPr>
          <w:rFonts w:ascii="Times New Roman" w:eastAsia="Times New Roman" w:hAnsi="Times New Roman" w:cs="Times New Roman"/>
          <w:sz w:val="20"/>
          <w:szCs w:val="20"/>
          <w:lang w:eastAsia="fr-FR"/>
        </w:rPr>
        <w:t>(</w:t>
      </w:r>
      <w:hyperlink r:id="rId9" w:history="1">
        <w:r w:rsidRPr="00AF4CBB">
          <w:rPr>
            <w:rFonts w:ascii="Times New Roman" w:eastAsia="Times New Roman" w:hAnsi="Times New Roman" w:cs="Times New Roman"/>
            <w:sz w:val="20"/>
            <w:szCs w:val="20"/>
            <w:lang w:eastAsia="fr-FR"/>
          </w:rPr>
          <w:t>ISBN</w:t>
        </w:r>
        <w:r w:rsidRPr="00AF4CBB">
          <w:rPr>
            <w:rFonts w:ascii="Times New Roman" w:eastAsia="Times New Roman" w:hAnsi="Times New Roman" w:cs="Times New Roman"/>
            <w:color w:val="0000FF"/>
            <w:sz w:val="20"/>
            <w:szCs w:val="20"/>
            <w:u w:val="single"/>
            <w:lang w:eastAsia="fr-FR"/>
          </w:rPr>
          <w:t> </w:t>
        </w:r>
        <w:r w:rsidRPr="00AF4CBB">
          <w:rPr>
            <w:rFonts w:ascii="Times New Roman" w:eastAsia="Times New Roman" w:hAnsi="Times New Roman" w:cs="Times New Roman"/>
            <w:sz w:val="20"/>
            <w:szCs w:val="20"/>
            <w:lang w:eastAsia="fr-FR"/>
          </w:rPr>
          <w:t>9782070410194</w:t>
        </w:r>
      </w:hyperlink>
      <w:r w:rsidRPr="00AF4CBB">
        <w:rPr>
          <w:rFonts w:ascii="Times New Roman" w:eastAsia="Times New Roman" w:hAnsi="Times New Roman" w:cs="Times New Roman"/>
          <w:sz w:val="20"/>
          <w:szCs w:val="20"/>
          <w:lang w:eastAsia="fr-FR"/>
        </w:rPr>
        <w:t>)</w:t>
      </w:r>
    </w:p>
    <w:p w14:paraId="2768BE5C" w14:textId="77777777" w:rsidR="00AF4CBB" w:rsidRPr="00AF4CBB" w:rsidRDefault="00AF4CBB" w:rsidP="00AF4CBB">
      <w:pPr>
        <w:numPr>
          <w:ilvl w:val="0"/>
          <w:numId w:val="1"/>
        </w:numPr>
        <w:spacing w:before="100" w:beforeAutospacing="1" w:after="100" w:afterAutospacing="1"/>
        <w:rPr>
          <w:rFonts w:ascii="Times New Roman" w:eastAsia="Times New Roman" w:hAnsi="Times New Roman" w:cs="Times New Roman"/>
          <w:lang w:eastAsia="fr-FR"/>
        </w:rPr>
      </w:pPr>
      <w:r w:rsidRPr="00AF4CBB">
        <w:rPr>
          <w:rFonts w:ascii="Times New Roman" w:eastAsia="Times New Roman" w:hAnsi="Times New Roman" w:cs="Times New Roman"/>
          <w:i/>
          <w:iCs/>
          <w:lang w:eastAsia="fr-FR"/>
        </w:rPr>
        <w:t>La force d'attraction</w:t>
      </w:r>
      <w:r w:rsidRPr="00AF4CBB">
        <w:rPr>
          <w:rFonts w:ascii="Times New Roman" w:eastAsia="Times New Roman" w:hAnsi="Times New Roman" w:cs="Times New Roman"/>
          <w:lang w:eastAsia="fr-FR"/>
        </w:rPr>
        <w:t>, Le Seuil, 1990</w:t>
      </w:r>
    </w:p>
    <w:p w14:paraId="785BA2F7" w14:textId="77777777" w:rsidR="00AF4CBB" w:rsidRPr="00AF4CBB" w:rsidRDefault="00AF4CBB" w:rsidP="00AF4CBB">
      <w:pPr>
        <w:numPr>
          <w:ilvl w:val="0"/>
          <w:numId w:val="1"/>
        </w:numPr>
        <w:spacing w:before="100" w:beforeAutospacing="1" w:after="100" w:afterAutospacing="1"/>
        <w:rPr>
          <w:rFonts w:ascii="Times New Roman" w:eastAsia="Times New Roman" w:hAnsi="Times New Roman" w:cs="Times New Roman"/>
          <w:lang w:eastAsia="fr-FR"/>
        </w:rPr>
      </w:pPr>
      <w:r w:rsidRPr="00AF4CBB">
        <w:rPr>
          <w:rFonts w:ascii="Times New Roman" w:eastAsia="Times New Roman" w:hAnsi="Times New Roman" w:cs="Times New Roman"/>
          <w:i/>
          <w:iCs/>
          <w:lang w:eastAsia="fr-FR"/>
        </w:rPr>
        <w:t>Un homme disparaît</w:t>
      </w:r>
      <w:r w:rsidRPr="00AF4CBB">
        <w:rPr>
          <w:rFonts w:ascii="Times New Roman" w:eastAsia="Times New Roman" w:hAnsi="Times New Roman" w:cs="Times New Roman"/>
          <w:lang w:eastAsia="fr-FR"/>
        </w:rPr>
        <w:t>, Gallimard, 1996</w:t>
      </w:r>
    </w:p>
    <w:p w14:paraId="6E87CBDF" w14:textId="77777777" w:rsidR="00AF4CBB" w:rsidRPr="00AF4CBB" w:rsidRDefault="00AF4CBB" w:rsidP="00AF4CBB">
      <w:pPr>
        <w:numPr>
          <w:ilvl w:val="0"/>
          <w:numId w:val="1"/>
        </w:numPr>
        <w:spacing w:before="100" w:beforeAutospacing="1" w:after="100" w:afterAutospacing="1"/>
        <w:rPr>
          <w:rFonts w:ascii="Times New Roman" w:eastAsia="Times New Roman" w:hAnsi="Times New Roman" w:cs="Times New Roman"/>
          <w:lang w:eastAsia="fr-FR"/>
        </w:rPr>
      </w:pPr>
      <w:r w:rsidRPr="00AF4CBB">
        <w:rPr>
          <w:rFonts w:ascii="Times New Roman" w:eastAsia="Times New Roman" w:hAnsi="Times New Roman" w:cs="Times New Roman"/>
          <w:i/>
          <w:iCs/>
          <w:lang w:eastAsia="fr-FR"/>
        </w:rPr>
        <w:t>Ce temps qui ne passe pas</w:t>
      </w:r>
      <w:r w:rsidRPr="00AF4CBB">
        <w:rPr>
          <w:rFonts w:ascii="Times New Roman" w:eastAsia="Times New Roman" w:hAnsi="Times New Roman" w:cs="Times New Roman"/>
          <w:lang w:eastAsia="fr-FR"/>
        </w:rPr>
        <w:t xml:space="preserve">, suivi de </w:t>
      </w:r>
      <w:r w:rsidRPr="00AF4CBB">
        <w:rPr>
          <w:rFonts w:ascii="Times New Roman" w:eastAsia="Times New Roman" w:hAnsi="Times New Roman" w:cs="Times New Roman"/>
          <w:i/>
          <w:iCs/>
          <w:lang w:eastAsia="fr-FR"/>
        </w:rPr>
        <w:t>Le compartiment de chemin de fer</w:t>
      </w:r>
      <w:r w:rsidRPr="00AF4CBB">
        <w:rPr>
          <w:rFonts w:ascii="Times New Roman" w:eastAsia="Times New Roman" w:hAnsi="Times New Roman" w:cs="Times New Roman"/>
          <w:lang w:eastAsia="fr-FR"/>
        </w:rPr>
        <w:t>, Gallimard, 1997</w:t>
      </w:r>
    </w:p>
    <w:p w14:paraId="6AA52AD0" w14:textId="77777777" w:rsidR="00AF4CBB" w:rsidRPr="00AF4CBB" w:rsidRDefault="00AF4CBB" w:rsidP="00AF4CBB">
      <w:pPr>
        <w:numPr>
          <w:ilvl w:val="0"/>
          <w:numId w:val="1"/>
        </w:numPr>
        <w:spacing w:before="100" w:beforeAutospacing="1" w:after="100" w:afterAutospacing="1"/>
        <w:rPr>
          <w:rFonts w:ascii="Times New Roman" w:eastAsia="Times New Roman" w:hAnsi="Times New Roman" w:cs="Times New Roman"/>
          <w:lang w:eastAsia="fr-FR"/>
        </w:rPr>
      </w:pPr>
      <w:r w:rsidRPr="00AF4CBB">
        <w:rPr>
          <w:rFonts w:ascii="Times New Roman" w:eastAsia="Times New Roman" w:hAnsi="Times New Roman" w:cs="Times New Roman"/>
          <w:i/>
          <w:iCs/>
          <w:lang w:eastAsia="fr-FR"/>
        </w:rPr>
        <w:t>L’Enfant des Limbes</w:t>
      </w:r>
      <w:r w:rsidRPr="00AF4CBB">
        <w:rPr>
          <w:rFonts w:ascii="Times New Roman" w:eastAsia="Times New Roman" w:hAnsi="Times New Roman" w:cs="Times New Roman"/>
          <w:lang w:eastAsia="fr-FR"/>
        </w:rPr>
        <w:t>, Gallimard, 1998</w:t>
      </w:r>
    </w:p>
    <w:p w14:paraId="5D6850B1" w14:textId="77777777" w:rsidR="00AF4CBB" w:rsidRPr="00AF4CBB" w:rsidRDefault="00AF4CBB" w:rsidP="00AF4CBB">
      <w:pPr>
        <w:numPr>
          <w:ilvl w:val="0"/>
          <w:numId w:val="1"/>
        </w:numPr>
        <w:spacing w:before="100" w:beforeAutospacing="1" w:after="100" w:afterAutospacing="1"/>
        <w:rPr>
          <w:rFonts w:ascii="Times New Roman" w:eastAsia="Times New Roman" w:hAnsi="Times New Roman" w:cs="Times New Roman"/>
          <w:lang w:eastAsia="fr-FR"/>
        </w:rPr>
      </w:pPr>
      <w:r w:rsidRPr="00AF4CBB">
        <w:rPr>
          <w:rFonts w:ascii="Times New Roman" w:eastAsia="Times New Roman" w:hAnsi="Times New Roman" w:cs="Times New Roman"/>
          <w:i/>
          <w:iCs/>
          <w:lang w:eastAsia="fr-FR"/>
        </w:rPr>
        <w:t>Fenêtres</w:t>
      </w:r>
      <w:r w:rsidRPr="00AF4CBB">
        <w:rPr>
          <w:rFonts w:ascii="Times New Roman" w:eastAsia="Times New Roman" w:hAnsi="Times New Roman" w:cs="Times New Roman"/>
          <w:lang w:eastAsia="fr-FR"/>
        </w:rPr>
        <w:t xml:space="preserve">, Gallimard, 2000 </w:t>
      </w:r>
      <w:r w:rsidRPr="00AF4CBB">
        <w:rPr>
          <w:rFonts w:ascii="Times New Roman" w:eastAsia="Times New Roman" w:hAnsi="Times New Roman" w:cs="Times New Roman"/>
          <w:sz w:val="20"/>
          <w:szCs w:val="20"/>
          <w:lang w:eastAsia="fr-FR"/>
        </w:rPr>
        <w:t>(</w:t>
      </w:r>
      <w:hyperlink r:id="rId10" w:history="1">
        <w:r w:rsidRPr="00AF4CBB">
          <w:rPr>
            <w:rFonts w:ascii="Times New Roman" w:eastAsia="Times New Roman" w:hAnsi="Times New Roman" w:cs="Times New Roman"/>
            <w:sz w:val="20"/>
            <w:szCs w:val="20"/>
            <w:lang w:eastAsia="fr-FR"/>
          </w:rPr>
          <w:t>ISBN</w:t>
        </w:r>
        <w:r w:rsidRPr="00AF4CBB">
          <w:rPr>
            <w:rFonts w:ascii="Times New Roman" w:eastAsia="Times New Roman" w:hAnsi="Times New Roman" w:cs="Times New Roman"/>
            <w:color w:val="0000FF"/>
            <w:sz w:val="20"/>
            <w:szCs w:val="20"/>
            <w:u w:val="single"/>
            <w:lang w:eastAsia="fr-FR"/>
          </w:rPr>
          <w:t> </w:t>
        </w:r>
        <w:r w:rsidRPr="00AF4CBB">
          <w:rPr>
            <w:rFonts w:ascii="Times New Roman" w:eastAsia="Times New Roman" w:hAnsi="Times New Roman" w:cs="Times New Roman"/>
            <w:sz w:val="20"/>
            <w:szCs w:val="20"/>
            <w:lang w:eastAsia="fr-FR"/>
          </w:rPr>
          <w:t>9782070421572</w:t>
        </w:r>
      </w:hyperlink>
      <w:r w:rsidRPr="00AF4CBB">
        <w:rPr>
          <w:rFonts w:ascii="Times New Roman" w:eastAsia="Times New Roman" w:hAnsi="Times New Roman" w:cs="Times New Roman"/>
          <w:sz w:val="20"/>
          <w:szCs w:val="20"/>
          <w:lang w:eastAsia="fr-FR"/>
        </w:rPr>
        <w:t>)</w:t>
      </w:r>
    </w:p>
    <w:p w14:paraId="05EC7C0F" w14:textId="77777777" w:rsidR="00AF4CBB" w:rsidRPr="00AF4CBB" w:rsidRDefault="00AF4CBB" w:rsidP="00AF4CBB">
      <w:pPr>
        <w:numPr>
          <w:ilvl w:val="0"/>
          <w:numId w:val="1"/>
        </w:numPr>
        <w:spacing w:before="100" w:beforeAutospacing="1" w:after="100" w:afterAutospacing="1"/>
        <w:rPr>
          <w:rFonts w:ascii="Times New Roman" w:eastAsia="Times New Roman" w:hAnsi="Times New Roman" w:cs="Times New Roman"/>
          <w:lang w:eastAsia="fr-FR"/>
        </w:rPr>
      </w:pPr>
      <w:r w:rsidRPr="00AF4CBB">
        <w:rPr>
          <w:rFonts w:ascii="Times New Roman" w:eastAsia="Times New Roman" w:hAnsi="Times New Roman" w:cs="Times New Roman"/>
          <w:i/>
          <w:iCs/>
          <w:lang w:eastAsia="fr-FR"/>
        </w:rPr>
        <w:t>En marge des jours</w:t>
      </w:r>
      <w:r w:rsidRPr="00AF4CBB">
        <w:rPr>
          <w:rFonts w:ascii="Times New Roman" w:eastAsia="Times New Roman" w:hAnsi="Times New Roman" w:cs="Times New Roman"/>
          <w:lang w:eastAsia="fr-FR"/>
        </w:rPr>
        <w:t xml:space="preserve">, Gallimard, 2002 </w:t>
      </w:r>
      <w:r w:rsidRPr="00AF4CBB">
        <w:rPr>
          <w:rFonts w:ascii="Times New Roman" w:eastAsia="Times New Roman" w:hAnsi="Times New Roman" w:cs="Times New Roman"/>
          <w:sz w:val="20"/>
          <w:szCs w:val="20"/>
          <w:lang w:eastAsia="fr-FR"/>
        </w:rPr>
        <w:t>(</w:t>
      </w:r>
      <w:hyperlink r:id="rId11" w:history="1">
        <w:r w:rsidRPr="00AF4CBB">
          <w:rPr>
            <w:rFonts w:ascii="Times New Roman" w:eastAsia="Times New Roman" w:hAnsi="Times New Roman" w:cs="Times New Roman"/>
            <w:sz w:val="20"/>
            <w:szCs w:val="20"/>
            <w:lang w:eastAsia="fr-FR"/>
          </w:rPr>
          <w:t>ISBN</w:t>
        </w:r>
        <w:r w:rsidRPr="00AF4CBB">
          <w:rPr>
            <w:rFonts w:ascii="Times New Roman" w:eastAsia="Times New Roman" w:hAnsi="Times New Roman" w:cs="Times New Roman"/>
            <w:color w:val="0000FF"/>
            <w:sz w:val="20"/>
            <w:szCs w:val="20"/>
            <w:u w:val="single"/>
            <w:lang w:eastAsia="fr-FR"/>
          </w:rPr>
          <w:t> </w:t>
        </w:r>
        <w:r w:rsidRPr="00AF4CBB">
          <w:rPr>
            <w:rFonts w:ascii="Times New Roman" w:eastAsia="Times New Roman" w:hAnsi="Times New Roman" w:cs="Times New Roman"/>
            <w:sz w:val="20"/>
            <w:szCs w:val="20"/>
            <w:lang w:eastAsia="fr-FR"/>
          </w:rPr>
          <w:t>2070765113</w:t>
        </w:r>
      </w:hyperlink>
      <w:r w:rsidRPr="00AF4CBB">
        <w:rPr>
          <w:rFonts w:ascii="Times New Roman" w:eastAsia="Times New Roman" w:hAnsi="Times New Roman" w:cs="Times New Roman"/>
          <w:sz w:val="20"/>
          <w:szCs w:val="20"/>
          <w:lang w:eastAsia="fr-FR"/>
        </w:rPr>
        <w:t>)</w:t>
      </w:r>
    </w:p>
    <w:p w14:paraId="5C5FF230" w14:textId="77777777" w:rsidR="00AF4CBB" w:rsidRPr="00AF4CBB" w:rsidRDefault="00AF4CBB" w:rsidP="00AF4CBB">
      <w:pPr>
        <w:numPr>
          <w:ilvl w:val="0"/>
          <w:numId w:val="1"/>
        </w:numPr>
        <w:spacing w:before="100" w:beforeAutospacing="1" w:after="100" w:afterAutospacing="1"/>
        <w:rPr>
          <w:rFonts w:ascii="Times New Roman" w:eastAsia="Times New Roman" w:hAnsi="Times New Roman" w:cs="Times New Roman"/>
          <w:lang w:eastAsia="fr-FR"/>
        </w:rPr>
      </w:pPr>
      <w:r w:rsidRPr="00AF4CBB">
        <w:rPr>
          <w:rFonts w:ascii="Times New Roman" w:eastAsia="Times New Roman" w:hAnsi="Times New Roman" w:cs="Times New Roman"/>
          <w:i/>
          <w:iCs/>
          <w:lang w:eastAsia="fr-FR"/>
        </w:rPr>
        <w:t>Traversée des ombres</w:t>
      </w:r>
      <w:r w:rsidRPr="00AF4CBB">
        <w:rPr>
          <w:rFonts w:ascii="Times New Roman" w:eastAsia="Times New Roman" w:hAnsi="Times New Roman" w:cs="Times New Roman"/>
          <w:lang w:eastAsia="fr-FR"/>
        </w:rPr>
        <w:t xml:space="preserve">, Gallimard, 2003 </w:t>
      </w:r>
      <w:r w:rsidRPr="00AF4CBB">
        <w:rPr>
          <w:rFonts w:ascii="Times New Roman" w:eastAsia="Times New Roman" w:hAnsi="Times New Roman" w:cs="Times New Roman"/>
          <w:sz w:val="20"/>
          <w:szCs w:val="20"/>
          <w:lang w:eastAsia="fr-FR"/>
        </w:rPr>
        <w:t>(</w:t>
      </w:r>
      <w:hyperlink r:id="rId12" w:history="1">
        <w:r w:rsidRPr="00AF4CBB">
          <w:rPr>
            <w:rFonts w:ascii="Times New Roman" w:eastAsia="Times New Roman" w:hAnsi="Times New Roman" w:cs="Times New Roman"/>
            <w:sz w:val="20"/>
            <w:szCs w:val="20"/>
            <w:lang w:eastAsia="fr-FR"/>
          </w:rPr>
          <w:t>ISBN</w:t>
        </w:r>
        <w:r w:rsidRPr="00AF4CBB">
          <w:rPr>
            <w:rFonts w:ascii="Times New Roman" w:eastAsia="Times New Roman" w:hAnsi="Times New Roman" w:cs="Times New Roman"/>
            <w:color w:val="0000FF"/>
            <w:sz w:val="20"/>
            <w:szCs w:val="20"/>
            <w:u w:val="single"/>
            <w:lang w:eastAsia="fr-FR"/>
          </w:rPr>
          <w:t> </w:t>
        </w:r>
        <w:r w:rsidRPr="00AF4CBB">
          <w:rPr>
            <w:rFonts w:ascii="Times New Roman" w:eastAsia="Times New Roman" w:hAnsi="Times New Roman" w:cs="Times New Roman"/>
            <w:sz w:val="20"/>
            <w:szCs w:val="20"/>
            <w:lang w:eastAsia="fr-FR"/>
          </w:rPr>
          <w:t>2070734781</w:t>
        </w:r>
      </w:hyperlink>
      <w:r w:rsidRPr="00AF4CBB">
        <w:rPr>
          <w:rFonts w:ascii="Times New Roman" w:eastAsia="Times New Roman" w:hAnsi="Times New Roman" w:cs="Times New Roman"/>
          <w:sz w:val="20"/>
          <w:szCs w:val="20"/>
          <w:lang w:eastAsia="fr-FR"/>
        </w:rPr>
        <w:t>)</w:t>
      </w:r>
    </w:p>
    <w:p w14:paraId="67DAF1C1" w14:textId="77777777" w:rsidR="00AF4CBB" w:rsidRPr="00AF4CBB" w:rsidRDefault="00AF4CBB" w:rsidP="00AF4CBB">
      <w:pPr>
        <w:numPr>
          <w:ilvl w:val="0"/>
          <w:numId w:val="1"/>
        </w:numPr>
        <w:spacing w:before="100" w:beforeAutospacing="1" w:after="100" w:afterAutospacing="1"/>
        <w:rPr>
          <w:rFonts w:ascii="Times New Roman" w:eastAsia="Times New Roman" w:hAnsi="Times New Roman" w:cs="Times New Roman"/>
          <w:lang w:eastAsia="fr-FR"/>
        </w:rPr>
      </w:pPr>
      <w:r w:rsidRPr="00AF4CBB">
        <w:rPr>
          <w:rFonts w:ascii="Times New Roman" w:eastAsia="Times New Roman" w:hAnsi="Times New Roman" w:cs="Times New Roman"/>
          <w:i/>
          <w:iCs/>
          <w:lang w:eastAsia="fr-FR"/>
        </w:rPr>
        <w:t>Le dormeur éveillé</w:t>
      </w:r>
      <w:r w:rsidRPr="00AF4CBB">
        <w:rPr>
          <w:rFonts w:ascii="Times New Roman" w:eastAsia="Times New Roman" w:hAnsi="Times New Roman" w:cs="Times New Roman"/>
          <w:lang w:eastAsia="fr-FR"/>
        </w:rPr>
        <w:t xml:space="preserve">, Éditions du Mercure de France, 2004 </w:t>
      </w:r>
      <w:r w:rsidRPr="00AF4CBB">
        <w:rPr>
          <w:rFonts w:ascii="Times New Roman" w:eastAsia="Times New Roman" w:hAnsi="Times New Roman" w:cs="Times New Roman"/>
          <w:sz w:val="20"/>
          <w:szCs w:val="20"/>
          <w:lang w:eastAsia="fr-FR"/>
        </w:rPr>
        <w:t>(</w:t>
      </w:r>
      <w:hyperlink r:id="rId13" w:history="1">
        <w:r w:rsidRPr="00AF4CBB">
          <w:rPr>
            <w:rFonts w:ascii="Times New Roman" w:eastAsia="Times New Roman" w:hAnsi="Times New Roman" w:cs="Times New Roman"/>
            <w:sz w:val="20"/>
            <w:szCs w:val="20"/>
            <w:lang w:eastAsia="fr-FR"/>
          </w:rPr>
          <w:t>ISBN</w:t>
        </w:r>
        <w:r w:rsidRPr="00AF4CBB">
          <w:rPr>
            <w:rFonts w:ascii="Times New Roman" w:eastAsia="Times New Roman" w:hAnsi="Times New Roman" w:cs="Times New Roman"/>
            <w:color w:val="0000FF"/>
            <w:sz w:val="20"/>
            <w:szCs w:val="20"/>
            <w:u w:val="single"/>
            <w:lang w:eastAsia="fr-FR"/>
          </w:rPr>
          <w:t> </w:t>
        </w:r>
        <w:r w:rsidRPr="00AF4CBB">
          <w:rPr>
            <w:rFonts w:ascii="Times New Roman" w:eastAsia="Times New Roman" w:hAnsi="Times New Roman" w:cs="Times New Roman"/>
            <w:sz w:val="20"/>
            <w:szCs w:val="20"/>
            <w:lang w:eastAsia="fr-FR"/>
          </w:rPr>
          <w:t>9782715224780</w:t>
        </w:r>
      </w:hyperlink>
      <w:r w:rsidRPr="00AF4CBB">
        <w:rPr>
          <w:rFonts w:ascii="Times New Roman" w:eastAsia="Times New Roman" w:hAnsi="Times New Roman" w:cs="Times New Roman"/>
          <w:sz w:val="20"/>
          <w:szCs w:val="20"/>
          <w:lang w:eastAsia="fr-FR"/>
        </w:rPr>
        <w:t>)</w:t>
      </w:r>
    </w:p>
    <w:p w14:paraId="55795C8B" w14:textId="77777777" w:rsidR="00AF4CBB" w:rsidRPr="00AF4CBB" w:rsidRDefault="00AF4CBB" w:rsidP="00AF4CBB">
      <w:pPr>
        <w:numPr>
          <w:ilvl w:val="0"/>
          <w:numId w:val="1"/>
        </w:numPr>
        <w:spacing w:before="100" w:beforeAutospacing="1" w:after="100" w:afterAutospacing="1"/>
        <w:rPr>
          <w:rFonts w:ascii="Times New Roman" w:eastAsia="Times New Roman" w:hAnsi="Times New Roman" w:cs="Times New Roman"/>
          <w:lang w:eastAsia="fr-FR"/>
        </w:rPr>
      </w:pPr>
      <w:r w:rsidRPr="00AF4CBB">
        <w:rPr>
          <w:rFonts w:ascii="Times New Roman" w:eastAsia="Times New Roman" w:hAnsi="Times New Roman" w:cs="Times New Roman"/>
          <w:i/>
          <w:iCs/>
          <w:lang w:eastAsia="fr-FR"/>
        </w:rPr>
        <w:t>Frère du précédent</w:t>
      </w:r>
      <w:r w:rsidRPr="00AF4CBB">
        <w:rPr>
          <w:rFonts w:ascii="Times New Roman" w:eastAsia="Times New Roman" w:hAnsi="Times New Roman" w:cs="Times New Roman"/>
          <w:lang w:eastAsia="fr-FR"/>
        </w:rPr>
        <w:t xml:space="preserve">, Gallimard, 2006, Prix Médicis Essai </w:t>
      </w:r>
      <w:r w:rsidRPr="00AF4CBB">
        <w:rPr>
          <w:rFonts w:ascii="Times New Roman" w:eastAsia="Times New Roman" w:hAnsi="Times New Roman" w:cs="Times New Roman"/>
          <w:sz w:val="20"/>
          <w:szCs w:val="20"/>
          <w:lang w:eastAsia="fr-FR"/>
        </w:rPr>
        <w:t>(</w:t>
      </w:r>
      <w:hyperlink r:id="rId14" w:history="1">
        <w:r w:rsidRPr="00AF4CBB">
          <w:rPr>
            <w:rFonts w:ascii="Times New Roman" w:eastAsia="Times New Roman" w:hAnsi="Times New Roman" w:cs="Times New Roman"/>
            <w:sz w:val="20"/>
            <w:szCs w:val="20"/>
            <w:lang w:eastAsia="fr-FR"/>
          </w:rPr>
          <w:t>ISBN</w:t>
        </w:r>
        <w:r w:rsidRPr="00AF4CBB">
          <w:rPr>
            <w:rFonts w:ascii="Times New Roman" w:eastAsia="Times New Roman" w:hAnsi="Times New Roman" w:cs="Times New Roman"/>
            <w:color w:val="0000FF"/>
            <w:sz w:val="20"/>
            <w:szCs w:val="20"/>
            <w:u w:val="single"/>
            <w:lang w:eastAsia="fr-FR"/>
          </w:rPr>
          <w:t> </w:t>
        </w:r>
        <w:r w:rsidRPr="00AF4CBB">
          <w:rPr>
            <w:rFonts w:ascii="Times New Roman" w:eastAsia="Times New Roman" w:hAnsi="Times New Roman" w:cs="Times New Roman"/>
            <w:sz w:val="20"/>
            <w:szCs w:val="20"/>
            <w:lang w:eastAsia="fr-FR"/>
          </w:rPr>
          <w:t>2070779610</w:t>
        </w:r>
      </w:hyperlink>
      <w:r w:rsidRPr="00AF4CBB">
        <w:rPr>
          <w:rFonts w:ascii="Times New Roman" w:eastAsia="Times New Roman" w:hAnsi="Times New Roman" w:cs="Times New Roman"/>
          <w:sz w:val="20"/>
          <w:szCs w:val="20"/>
          <w:lang w:eastAsia="fr-FR"/>
        </w:rPr>
        <w:t>)</w:t>
      </w:r>
    </w:p>
    <w:p w14:paraId="2BE01BC3" w14:textId="77777777" w:rsidR="00AF4CBB" w:rsidRPr="00AF4CBB" w:rsidRDefault="00AF4CBB" w:rsidP="00AF4CBB">
      <w:pPr>
        <w:numPr>
          <w:ilvl w:val="0"/>
          <w:numId w:val="1"/>
        </w:numPr>
        <w:spacing w:before="100" w:beforeAutospacing="1" w:after="100" w:afterAutospacing="1"/>
        <w:rPr>
          <w:rFonts w:ascii="Times New Roman" w:eastAsia="Times New Roman" w:hAnsi="Times New Roman" w:cs="Times New Roman"/>
          <w:lang w:eastAsia="fr-FR"/>
        </w:rPr>
      </w:pPr>
      <w:r w:rsidRPr="00AF4CBB">
        <w:rPr>
          <w:rFonts w:ascii="Times New Roman" w:eastAsia="Times New Roman" w:hAnsi="Times New Roman" w:cs="Times New Roman"/>
          <w:i/>
          <w:iCs/>
          <w:lang w:eastAsia="fr-FR"/>
        </w:rPr>
        <w:t>Passé présent</w:t>
      </w:r>
      <w:r w:rsidRPr="00AF4CBB">
        <w:rPr>
          <w:rFonts w:ascii="Times New Roman" w:eastAsia="Times New Roman" w:hAnsi="Times New Roman" w:cs="Times New Roman"/>
          <w:lang w:eastAsia="fr-FR"/>
        </w:rPr>
        <w:t xml:space="preserve">, avec Jacques André - Françoise Coblence et Jeffrey </w:t>
      </w:r>
      <w:proofErr w:type="spellStart"/>
      <w:r w:rsidRPr="00AF4CBB">
        <w:rPr>
          <w:rFonts w:ascii="Times New Roman" w:eastAsia="Times New Roman" w:hAnsi="Times New Roman" w:cs="Times New Roman"/>
          <w:lang w:eastAsia="fr-FR"/>
        </w:rPr>
        <w:t>Mehlman</w:t>
      </w:r>
      <w:proofErr w:type="spellEnd"/>
      <w:r w:rsidRPr="00AF4CBB">
        <w:rPr>
          <w:rFonts w:ascii="Times New Roman" w:eastAsia="Times New Roman" w:hAnsi="Times New Roman" w:cs="Times New Roman"/>
          <w:lang w:eastAsia="fr-FR"/>
        </w:rPr>
        <w:t xml:space="preserve">, PUF, 2007 </w:t>
      </w:r>
      <w:r w:rsidRPr="00AF4CBB">
        <w:rPr>
          <w:rFonts w:ascii="Times New Roman" w:eastAsia="Times New Roman" w:hAnsi="Times New Roman" w:cs="Times New Roman"/>
          <w:sz w:val="20"/>
          <w:szCs w:val="20"/>
          <w:lang w:eastAsia="fr-FR"/>
        </w:rPr>
        <w:t>(</w:t>
      </w:r>
      <w:hyperlink r:id="rId15" w:history="1">
        <w:r w:rsidRPr="00AF4CBB">
          <w:rPr>
            <w:rFonts w:ascii="Times New Roman" w:eastAsia="Times New Roman" w:hAnsi="Times New Roman" w:cs="Times New Roman"/>
            <w:sz w:val="20"/>
            <w:szCs w:val="20"/>
            <w:lang w:eastAsia="fr-FR"/>
          </w:rPr>
          <w:t>ISBN</w:t>
        </w:r>
        <w:r w:rsidRPr="00AF4CBB">
          <w:rPr>
            <w:rFonts w:ascii="Times New Roman" w:eastAsia="Times New Roman" w:hAnsi="Times New Roman" w:cs="Times New Roman"/>
            <w:color w:val="0000FF"/>
            <w:sz w:val="20"/>
            <w:szCs w:val="20"/>
            <w:u w:val="single"/>
            <w:lang w:eastAsia="fr-FR"/>
          </w:rPr>
          <w:t> </w:t>
        </w:r>
        <w:r w:rsidRPr="00AF4CBB">
          <w:rPr>
            <w:rFonts w:ascii="Times New Roman" w:eastAsia="Times New Roman" w:hAnsi="Times New Roman" w:cs="Times New Roman"/>
            <w:sz w:val="20"/>
            <w:szCs w:val="20"/>
            <w:lang w:eastAsia="fr-FR"/>
          </w:rPr>
          <w:t>978</w:t>
        </w:r>
        <w:r w:rsidRPr="00AF4CBB">
          <w:rPr>
            <w:rFonts w:ascii="Times New Roman" w:eastAsia="Times New Roman" w:hAnsi="Times New Roman" w:cs="Times New Roman"/>
            <w:color w:val="0000FF"/>
            <w:sz w:val="20"/>
            <w:szCs w:val="20"/>
            <w:u w:val="single"/>
            <w:lang w:eastAsia="fr-FR"/>
          </w:rPr>
          <w:t>-</w:t>
        </w:r>
        <w:r w:rsidRPr="00AF4CBB">
          <w:rPr>
            <w:rFonts w:ascii="Times New Roman" w:eastAsia="Times New Roman" w:hAnsi="Times New Roman" w:cs="Times New Roman"/>
            <w:sz w:val="20"/>
            <w:szCs w:val="20"/>
            <w:lang w:eastAsia="fr-FR"/>
          </w:rPr>
          <w:t>2130560081</w:t>
        </w:r>
      </w:hyperlink>
      <w:r w:rsidRPr="00AF4CBB">
        <w:rPr>
          <w:rFonts w:ascii="Times New Roman" w:eastAsia="Times New Roman" w:hAnsi="Times New Roman" w:cs="Times New Roman"/>
          <w:sz w:val="20"/>
          <w:szCs w:val="20"/>
          <w:lang w:eastAsia="fr-FR"/>
        </w:rPr>
        <w:t>)</w:t>
      </w:r>
    </w:p>
    <w:p w14:paraId="4F95C475" w14:textId="77777777" w:rsidR="00AF4CBB" w:rsidRPr="00AF4CBB" w:rsidRDefault="00AF4CBB" w:rsidP="00AF4CBB">
      <w:pPr>
        <w:numPr>
          <w:ilvl w:val="0"/>
          <w:numId w:val="1"/>
        </w:numPr>
        <w:spacing w:before="100" w:beforeAutospacing="1" w:after="100" w:afterAutospacing="1"/>
        <w:rPr>
          <w:rFonts w:ascii="Times New Roman" w:eastAsia="Times New Roman" w:hAnsi="Times New Roman" w:cs="Times New Roman"/>
          <w:lang w:eastAsia="fr-FR"/>
        </w:rPr>
      </w:pPr>
      <w:r w:rsidRPr="00AF4CBB">
        <w:rPr>
          <w:rFonts w:ascii="Times New Roman" w:eastAsia="Times New Roman" w:hAnsi="Times New Roman" w:cs="Times New Roman"/>
          <w:i/>
          <w:iCs/>
          <w:lang w:eastAsia="fr-FR"/>
        </w:rPr>
        <w:t>Elles</w:t>
      </w:r>
      <w:r w:rsidRPr="00AF4CBB">
        <w:rPr>
          <w:rFonts w:ascii="Times New Roman" w:eastAsia="Times New Roman" w:hAnsi="Times New Roman" w:cs="Times New Roman"/>
          <w:lang w:eastAsia="fr-FR"/>
        </w:rPr>
        <w:t xml:space="preserve">, Gallimard, 2007 </w:t>
      </w:r>
      <w:r w:rsidRPr="00AF4CBB">
        <w:rPr>
          <w:rFonts w:ascii="Times New Roman" w:eastAsia="Times New Roman" w:hAnsi="Times New Roman" w:cs="Times New Roman"/>
          <w:sz w:val="20"/>
          <w:szCs w:val="20"/>
          <w:lang w:eastAsia="fr-FR"/>
        </w:rPr>
        <w:t>(</w:t>
      </w:r>
      <w:hyperlink r:id="rId16" w:history="1">
        <w:r w:rsidRPr="00AF4CBB">
          <w:rPr>
            <w:rFonts w:ascii="Times New Roman" w:eastAsia="Times New Roman" w:hAnsi="Times New Roman" w:cs="Times New Roman"/>
            <w:sz w:val="20"/>
            <w:szCs w:val="20"/>
            <w:lang w:eastAsia="fr-FR"/>
          </w:rPr>
          <w:t>ISBN</w:t>
        </w:r>
        <w:r w:rsidRPr="00AF4CBB">
          <w:rPr>
            <w:rFonts w:ascii="Times New Roman" w:eastAsia="Times New Roman" w:hAnsi="Times New Roman" w:cs="Times New Roman"/>
            <w:color w:val="0000FF"/>
            <w:sz w:val="20"/>
            <w:szCs w:val="20"/>
            <w:u w:val="single"/>
            <w:lang w:eastAsia="fr-FR"/>
          </w:rPr>
          <w:t> </w:t>
        </w:r>
        <w:r w:rsidRPr="00AF4CBB">
          <w:rPr>
            <w:rFonts w:ascii="Times New Roman" w:eastAsia="Times New Roman" w:hAnsi="Times New Roman" w:cs="Times New Roman"/>
            <w:sz w:val="20"/>
            <w:szCs w:val="20"/>
            <w:lang w:eastAsia="fr-FR"/>
          </w:rPr>
          <w:t>9782070784745</w:t>
        </w:r>
      </w:hyperlink>
      <w:r w:rsidRPr="00AF4CBB">
        <w:rPr>
          <w:rFonts w:ascii="Times New Roman" w:eastAsia="Times New Roman" w:hAnsi="Times New Roman" w:cs="Times New Roman"/>
          <w:sz w:val="20"/>
          <w:szCs w:val="20"/>
          <w:lang w:eastAsia="fr-FR"/>
        </w:rPr>
        <w:t>)</w:t>
      </w:r>
    </w:p>
    <w:p w14:paraId="3F9E9452" w14:textId="77777777" w:rsidR="00AF4CBB" w:rsidRPr="00AF4CBB" w:rsidRDefault="00AF4CBB" w:rsidP="00AF4CBB">
      <w:pPr>
        <w:numPr>
          <w:ilvl w:val="0"/>
          <w:numId w:val="1"/>
        </w:numPr>
        <w:spacing w:before="100" w:beforeAutospacing="1" w:after="100" w:afterAutospacing="1"/>
        <w:rPr>
          <w:rFonts w:ascii="Times New Roman" w:eastAsia="Times New Roman" w:hAnsi="Times New Roman" w:cs="Times New Roman"/>
          <w:lang w:eastAsia="fr-FR"/>
        </w:rPr>
      </w:pPr>
      <w:r w:rsidRPr="00AF4CBB">
        <w:rPr>
          <w:rFonts w:ascii="Times New Roman" w:eastAsia="Times New Roman" w:hAnsi="Times New Roman" w:cs="Times New Roman"/>
          <w:i/>
          <w:iCs/>
          <w:lang w:eastAsia="fr-FR"/>
        </w:rPr>
        <w:t>Le songe de Monomotapa</w:t>
      </w:r>
      <w:r w:rsidRPr="00AF4CBB">
        <w:rPr>
          <w:rFonts w:ascii="Times New Roman" w:eastAsia="Times New Roman" w:hAnsi="Times New Roman" w:cs="Times New Roman"/>
          <w:lang w:eastAsia="fr-FR"/>
        </w:rPr>
        <w:t xml:space="preserve">, Gallimard, 2009 </w:t>
      </w:r>
      <w:r w:rsidRPr="00AF4CBB">
        <w:rPr>
          <w:rFonts w:ascii="Times New Roman" w:eastAsia="Times New Roman" w:hAnsi="Times New Roman" w:cs="Times New Roman"/>
          <w:sz w:val="20"/>
          <w:szCs w:val="20"/>
          <w:lang w:eastAsia="fr-FR"/>
        </w:rPr>
        <w:t>(</w:t>
      </w:r>
      <w:hyperlink r:id="rId17" w:history="1">
        <w:r w:rsidRPr="00AF4CBB">
          <w:rPr>
            <w:rFonts w:ascii="Times New Roman" w:eastAsia="Times New Roman" w:hAnsi="Times New Roman" w:cs="Times New Roman"/>
            <w:sz w:val="20"/>
            <w:szCs w:val="20"/>
            <w:lang w:eastAsia="fr-FR"/>
          </w:rPr>
          <w:t>ISBN</w:t>
        </w:r>
        <w:r w:rsidRPr="00AF4CBB">
          <w:rPr>
            <w:rFonts w:ascii="Times New Roman" w:eastAsia="Times New Roman" w:hAnsi="Times New Roman" w:cs="Times New Roman"/>
            <w:color w:val="0000FF"/>
            <w:sz w:val="20"/>
            <w:szCs w:val="20"/>
            <w:u w:val="single"/>
            <w:lang w:eastAsia="fr-FR"/>
          </w:rPr>
          <w:t> </w:t>
        </w:r>
        <w:r w:rsidRPr="00AF4CBB">
          <w:rPr>
            <w:rFonts w:ascii="Times New Roman" w:eastAsia="Times New Roman" w:hAnsi="Times New Roman" w:cs="Times New Roman"/>
            <w:sz w:val="20"/>
            <w:szCs w:val="20"/>
            <w:lang w:eastAsia="fr-FR"/>
          </w:rPr>
          <w:t>9782070124190</w:t>
        </w:r>
      </w:hyperlink>
      <w:r w:rsidRPr="00AF4CBB">
        <w:rPr>
          <w:rFonts w:ascii="Times New Roman" w:eastAsia="Times New Roman" w:hAnsi="Times New Roman" w:cs="Times New Roman"/>
          <w:sz w:val="20"/>
          <w:szCs w:val="20"/>
          <w:lang w:eastAsia="fr-FR"/>
        </w:rPr>
        <w:t>)</w:t>
      </w:r>
    </w:p>
    <w:p w14:paraId="41ACE322" w14:textId="77777777" w:rsidR="00AF4CBB" w:rsidRPr="00AF4CBB" w:rsidRDefault="00AF4CBB" w:rsidP="00AF4CBB">
      <w:pPr>
        <w:numPr>
          <w:ilvl w:val="0"/>
          <w:numId w:val="1"/>
        </w:numPr>
        <w:spacing w:before="100" w:beforeAutospacing="1" w:after="100" w:afterAutospacing="1"/>
        <w:rPr>
          <w:rFonts w:ascii="Times New Roman" w:eastAsia="Times New Roman" w:hAnsi="Times New Roman" w:cs="Times New Roman"/>
          <w:lang w:eastAsia="fr-FR"/>
        </w:rPr>
      </w:pPr>
      <w:r w:rsidRPr="00AF4CBB">
        <w:rPr>
          <w:rFonts w:ascii="Times New Roman" w:eastAsia="Times New Roman" w:hAnsi="Times New Roman" w:cs="Times New Roman"/>
          <w:i/>
          <w:iCs/>
          <w:lang w:eastAsia="fr-FR"/>
        </w:rPr>
        <w:t>En marge des nuits</w:t>
      </w:r>
      <w:r w:rsidRPr="00AF4CBB">
        <w:rPr>
          <w:rFonts w:ascii="Times New Roman" w:eastAsia="Times New Roman" w:hAnsi="Times New Roman" w:cs="Times New Roman"/>
          <w:lang w:eastAsia="fr-FR"/>
        </w:rPr>
        <w:t xml:space="preserve">, Gallimard, 2010 </w:t>
      </w:r>
      <w:r w:rsidRPr="00AF4CBB">
        <w:rPr>
          <w:rFonts w:ascii="Times New Roman" w:eastAsia="Times New Roman" w:hAnsi="Times New Roman" w:cs="Times New Roman"/>
          <w:sz w:val="20"/>
          <w:szCs w:val="20"/>
          <w:lang w:eastAsia="fr-FR"/>
        </w:rPr>
        <w:t>(</w:t>
      </w:r>
      <w:hyperlink r:id="rId18" w:history="1">
        <w:r w:rsidRPr="00AF4CBB">
          <w:rPr>
            <w:rFonts w:ascii="Times New Roman" w:eastAsia="Times New Roman" w:hAnsi="Times New Roman" w:cs="Times New Roman"/>
            <w:sz w:val="20"/>
            <w:szCs w:val="20"/>
            <w:lang w:eastAsia="fr-FR"/>
          </w:rPr>
          <w:t>ISBN</w:t>
        </w:r>
        <w:r w:rsidRPr="00AF4CBB">
          <w:rPr>
            <w:rFonts w:ascii="Times New Roman" w:eastAsia="Times New Roman" w:hAnsi="Times New Roman" w:cs="Times New Roman"/>
            <w:color w:val="0000FF"/>
            <w:sz w:val="20"/>
            <w:szCs w:val="20"/>
            <w:u w:val="single"/>
            <w:lang w:eastAsia="fr-FR"/>
          </w:rPr>
          <w:t> </w:t>
        </w:r>
        <w:r w:rsidRPr="00AF4CBB">
          <w:rPr>
            <w:rFonts w:ascii="Times New Roman" w:eastAsia="Times New Roman" w:hAnsi="Times New Roman" w:cs="Times New Roman"/>
            <w:sz w:val="20"/>
            <w:szCs w:val="20"/>
            <w:lang w:eastAsia="fr-FR"/>
          </w:rPr>
          <w:t>9782070128884</w:t>
        </w:r>
      </w:hyperlink>
      <w:r w:rsidRPr="00AF4CBB">
        <w:rPr>
          <w:rFonts w:ascii="Times New Roman" w:eastAsia="Times New Roman" w:hAnsi="Times New Roman" w:cs="Times New Roman"/>
          <w:sz w:val="20"/>
          <w:szCs w:val="20"/>
          <w:lang w:eastAsia="fr-FR"/>
        </w:rPr>
        <w:t>)</w:t>
      </w:r>
    </w:p>
    <w:p w14:paraId="209264EC" w14:textId="77777777" w:rsidR="00AF4CBB" w:rsidRPr="00AF4CBB" w:rsidRDefault="00AF4CBB" w:rsidP="00AF4CBB">
      <w:pPr>
        <w:numPr>
          <w:ilvl w:val="0"/>
          <w:numId w:val="1"/>
        </w:numPr>
        <w:spacing w:before="100" w:beforeAutospacing="1" w:after="100" w:afterAutospacing="1"/>
        <w:rPr>
          <w:rFonts w:ascii="Times New Roman" w:eastAsia="Times New Roman" w:hAnsi="Times New Roman" w:cs="Times New Roman"/>
          <w:lang w:eastAsia="fr-FR"/>
        </w:rPr>
      </w:pPr>
      <w:r w:rsidRPr="00AF4CBB">
        <w:rPr>
          <w:rFonts w:ascii="Times New Roman" w:eastAsia="Times New Roman" w:hAnsi="Times New Roman" w:cs="Times New Roman"/>
          <w:i/>
          <w:iCs/>
          <w:lang w:eastAsia="fr-FR"/>
        </w:rPr>
        <w:t>Un jour, le crime</w:t>
      </w:r>
      <w:r w:rsidRPr="00AF4CBB">
        <w:rPr>
          <w:rFonts w:ascii="Times New Roman" w:eastAsia="Times New Roman" w:hAnsi="Times New Roman" w:cs="Times New Roman"/>
          <w:lang w:eastAsia="fr-FR"/>
        </w:rPr>
        <w:t xml:space="preserve">, Gallimard, 2011 </w:t>
      </w:r>
      <w:r w:rsidRPr="00AF4CBB">
        <w:rPr>
          <w:rFonts w:ascii="Times New Roman" w:eastAsia="Times New Roman" w:hAnsi="Times New Roman" w:cs="Times New Roman"/>
          <w:sz w:val="20"/>
          <w:szCs w:val="20"/>
          <w:lang w:eastAsia="fr-FR"/>
        </w:rPr>
        <w:t>(</w:t>
      </w:r>
      <w:hyperlink r:id="rId19" w:history="1">
        <w:r w:rsidRPr="00AF4CBB">
          <w:rPr>
            <w:rFonts w:ascii="Times New Roman" w:eastAsia="Times New Roman" w:hAnsi="Times New Roman" w:cs="Times New Roman"/>
            <w:sz w:val="20"/>
            <w:szCs w:val="20"/>
            <w:lang w:eastAsia="fr-FR"/>
          </w:rPr>
          <w:t>ISBN</w:t>
        </w:r>
        <w:r w:rsidRPr="00AF4CBB">
          <w:rPr>
            <w:rFonts w:ascii="Times New Roman" w:eastAsia="Times New Roman" w:hAnsi="Times New Roman" w:cs="Times New Roman"/>
            <w:color w:val="0000FF"/>
            <w:sz w:val="20"/>
            <w:szCs w:val="20"/>
            <w:u w:val="single"/>
            <w:lang w:eastAsia="fr-FR"/>
          </w:rPr>
          <w:t> </w:t>
        </w:r>
        <w:r w:rsidRPr="00AF4CBB">
          <w:rPr>
            <w:rFonts w:ascii="Times New Roman" w:eastAsia="Times New Roman" w:hAnsi="Times New Roman" w:cs="Times New Roman"/>
            <w:sz w:val="20"/>
            <w:szCs w:val="20"/>
            <w:lang w:eastAsia="fr-FR"/>
          </w:rPr>
          <w:t>9782070132768</w:t>
        </w:r>
      </w:hyperlink>
      <w:r w:rsidRPr="00AF4CBB">
        <w:rPr>
          <w:rFonts w:ascii="Times New Roman" w:eastAsia="Times New Roman" w:hAnsi="Times New Roman" w:cs="Times New Roman"/>
          <w:sz w:val="20"/>
          <w:szCs w:val="20"/>
          <w:lang w:eastAsia="fr-FR"/>
        </w:rPr>
        <w:t>)</w:t>
      </w:r>
    </w:p>
    <w:p w14:paraId="111E8191" w14:textId="77777777" w:rsidR="00AF4CBB" w:rsidRPr="00112994" w:rsidRDefault="00AF4CBB" w:rsidP="00112994">
      <w:pPr>
        <w:pStyle w:val="Titre1"/>
      </w:pPr>
    </w:p>
    <w:p w14:paraId="4F827278" w14:textId="77777777" w:rsidR="00112994" w:rsidRPr="00112994" w:rsidRDefault="00112994" w:rsidP="00112994">
      <w:pPr>
        <w:rPr>
          <w:rFonts w:ascii="Times New Roman" w:eastAsia="Times New Roman" w:hAnsi="Times New Roman" w:cs="Times New Roman"/>
          <w:lang w:eastAsia="fr-FR"/>
        </w:rPr>
      </w:pPr>
      <w:r w:rsidRPr="00112994">
        <w:rPr>
          <w:rFonts w:ascii="Times New Roman" w:eastAsia="Times New Roman" w:hAnsi="Times New Roman" w:cs="Times New Roman"/>
          <w:lang w:eastAsia="fr-FR"/>
        </w:rPr>
        <w:t>”</w:t>
      </w:r>
    </w:p>
    <w:p w14:paraId="07F5E2D0" w14:textId="5A6E4AD2" w:rsidR="00112994" w:rsidRPr="000566CD" w:rsidRDefault="00112994" w:rsidP="00112994">
      <w:pPr>
        <w:rPr>
          <w:sz w:val="40"/>
          <w:szCs w:val="40"/>
        </w:rPr>
      </w:pPr>
    </w:p>
    <w:sectPr w:rsidR="00112994" w:rsidRPr="000566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36375"/>
    <w:multiLevelType w:val="multilevel"/>
    <w:tmpl w:val="A9C6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4984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CD"/>
    <w:rsid w:val="000566CD"/>
    <w:rsid w:val="000C6C23"/>
    <w:rsid w:val="00112994"/>
    <w:rsid w:val="003C2F80"/>
    <w:rsid w:val="0040575F"/>
    <w:rsid w:val="00922ECC"/>
    <w:rsid w:val="00AE58C1"/>
    <w:rsid w:val="00AF4CBB"/>
    <w:rsid w:val="00B03C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6DF6F3A"/>
  <w15:chartTrackingRefBased/>
  <w15:docId w15:val="{10F4F679-1527-4544-A47A-0DBE5FF2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12994"/>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C6C23"/>
    <w:rPr>
      <w:i/>
      <w:iCs/>
    </w:rPr>
  </w:style>
  <w:style w:type="paragraph" w:customStyle="1" w:styleId="articleparagraph">
    <w:name w:val="article__paragraph"/>
    <w:basedOn w:val="Normal"/>
    <w:rsid w:val="00112994"/>
    <w:pPr>
      <w:spacing w:before="100" w:beforeAutospacing="1" w:after="100" w:afterAutospacing="1"/>
    </w:pPr>
    <w:rPr>
      <w:rFonts w:ascii="Times New Roman" w:eastAsia="Times New Roman" w:hAnsi="Times New Roman" w:cs="Times New Roman"/>
      <w:lang w:eastAsia="fr-FR"/>
    </w:rPr>
  </w:style>
  <w:style w:type="paragraph" w:customStyle="1" w:styleId="figscocultureartiststorycontent">
    <w:name w:val="figsco__culture__artist__story__content"/>
    <w:basedOn w:val="Normal"/>
    <w:rsid w:val="00112994"/>
    <w:pPr>
      <w:spacing w:before="100" w:beforeAutospacing="1" w:after="100" w:afterAutospacing="1"/>
    </w:pPr>
    <w:rPr>
      <w:rFonts w:ascii="Times New Roman" w:eastAsia="Times New Roman" w:hAnsi="Times New Roman" w:cs="Times New Roman"/>
      <w:lang w:eastAsia="fr-FR"/>
    </w:rPr>
  </w:style>
  <w:style w:type="character" w:customStyle="1" w:styleId="Titre1Car">
    <w:name w:val="Titre 1 Car"/>
    <w:basedOn w:val="Policepardfaut"/>
    <w:link w:val="Titre1"/>
    <w:uiPriority w:val="9"/>
    <w:rsid w:val="00112994"/>
    <w:rPr>
      <w:rFonts w:ascii="Times New Roman" w:eastAsia="Times New Roman" w:hAnsi="Times New Roman" w:cs="Times New Roman"/>
      <w:b/>
      <w:bCs/>
      <w:kern w:val="36"/>
      <w:sz w:val="48"/>
      <w:szCs w:val="48"/>
      <w:lang w:eastAsia="fr-FR"/>
    </w:rPr>
  </w:style>
  <w:style w:type="character" w:customStyle="1" w:styleId="w">
    <w:name w:val="w"/>
    <w:basedOn w:val="Policepardfaut"/>
    <w:rsid w:val="00AF4CBB"/>
  </w:style>
  <w:style w:type="character" w:styleId="Lienhypertexte">
    <w:name w:val="Hyperlink"/>
    <w:basedOn w:val="Policepardfaut"/>
    <w:uiPriority w:val="99"/>
    <w:semiHidden/>
    <w:unhideWhenUsed/>
    <w:rsid w:val="00AF4CBB"/>
    <w:rPr>
      <w:color w:val="0000FF"/>
      <w:u w:val="single"/>
    </w:rPr>
  </w:style>
  <w:style w:type="character" w:customStyle="1" w:styleId="nowrap">
    <w:name w:val="nowrap"/>
    <w:basedOn w:val="Policepardfaut"/>
    <w:rsid w:val="00AF4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83812">
      <w:bodyDiv w:val="1"/>
      <w:marLeft w:val="0"/>
      <w:marRight w:val="0"/>
      <w:marTop w:val="0"/>
      <w:marBottom w:val="0"/>
      <w:divBdr>
        <w:top w:val="none" w:sz="0" w:space="0" w:color="auto"/>
        <w:left w:val="none" w:sz="0" w:space="0" w:color="auto"/>
        <w:bottom w:val="none" w:sz="0" w:space="0" w:color="auto"/>
        <w:right w:val="none" w:sz="0" w:space="0" w:color="auto"/>
      </w:divBdr>
    </w:div>
    <w:div w:id="1358046466">
      <w:bodyDiv w:val="1"/>
      <w:marLeft w:val="0"/>
      <w:marRight w:val="0"/>
      <w:marTop w:val="0"/>
      <w:marBottom w:val="0"/>
      <w:divBdr>
        <w:top w:val="none" w:sz="0" w:space="0" w:color="auto"/>
        <w:left w:val="none" w:sz="0" w:space="0" w:color="auto"/>
        <w:bottom w:val="none" w:sz="0" w:space="0" w:color="auto"/>
        <w:right w:val="none" w:sz="0" w:space="0" w:color="auto"/>
      </w:divBdr>
    </w:div>
    <w:div w:id="1782456383">
      <w:bodyDiv w:val="1"/>
      <w:marLeft w:val="0"/>
      <w:marRight w:val="0"/>
      <w:marTop w:val="0"/>
      <w:marBottom w:val="0"/>
      <w:divBdr>
        <w:top w:val="none" w:sz="0" w:space="0" w:color="auto"/>
        <w:left w:val="none" w:sz="0" w:space="0" w:color="auto"/>
        <w:bottom w:val="none" w:sz="0" w:space="0" w:color="auto"/>
        <w:right w:val="none" w:sz="0" w:space="0" w:color="auto"/>
      </w:divBdr>
    </w:div>
    <w:div w:id="2104841805">
      <w:bodyDiv w:val="1"/>
      <w:marLeft w:val="0"/>
      <w:marRight w:val="0"/>
      <w:marTop w:val="0"/>
      <w:marBottom w:val="0"/>
      <w:divBdr>
        <w:top w:val="none" w:sz="0" w:space="0" w:color="auto"/>
        <w:left w:val="none" w:sz="0" w:space="0" w:color="auto"/>
        <w:bottom w:val="none" w:sz="0" w:space="0" w:color="auto"/>
        <w:right w:val="none" w:sz="0" w:space="0" w:color="auto"/>
      </w:divBdr>
    </w:div>
    <w:div w:id="213610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cademic.com/dic.nsf/frwiki/853227" TargetMode="External"/><Relationship Id="rId13" Type="http://schemas.openxmlformats.org/officeDocument/2006/relationships/hyperlink" Target="https://fr-academic.com/dic.nsf/frwiki/853227" TargetMode="External"/><Relationship Id="rId18" Type="http://schemas.openxmlformats.org/officeDocument/2006/relationships/hyperlink" Target="https://fr-academic.com/dic.nsf/frwiki/85322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r-academic.com/dic.nsf/frwiki/853227" TargetMode="External"/><Relationship Id="rId12" Type="http://schemas.openxmlformats.org/officeDocument/2006/relationships/hyperlink" Target="https://fr-academic.com/dic.nsf/frwiki/853227" TargetMode="External"/><Relationship Id="rId17" Type="http://schemas.openxmlformats.org/officeDocument/2006/relationships/hyperlink" Target="https://fr-academic.com/dic.nsf/frwiki/853227" TargetMode="External"/><Relationship Id="rId2" Type="http://schemas.openxmlformats.org/officeDocument/2006/relationships/styles" Target="styles.xml"/><Relationship Id="rId16" Type="http://schemas.openxmlformats.org/officeDocument/2006/relationships/hyperlink" Target="https://fr-academic.com/dic.nsf/frwiki/85322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r-academic.com/dic.nsf/frwiki/853227" TargetMode="External"/><Relationship Id="rId11" Type="http://schemas.openxmlformats.org/officeDocument/2006/relationships/hyperlink" Target="https://fr-academic.com/dic.nsf/frwiki/853227" TargetMode="External"/><Relationship Id="rId5" Type="http://schemas.openxmlformats.org/officeDocument/2006/relationships/hyperlink" Target="https://fr-academic.com/dic.nsf/frwiki/662212" TargetMode="External"/><Relationship Id="rId15" Type="http://schemas.openxmlformats.org/officeDocument/2006/relationships/hyperlink" Target="https://fr-academic.com/dic.nsf/frwiki/853227" TargetMode="External"/><Relationship Id="rId10" Type="http://schemas.openxmlformats.org/officeDocument/2006/relationships/hyperlink" Target="https://fr-academic.com/dic.nsf/frwiki/853227" TargetMode="External"/><Relationship Id="rId19" Type="http://schemas.openxmlformats.org/officeDocument/2006/relationships/hyperlink" Target="https://fr-academic.com/dic.nsf/frwiki/853227" TargetMode="External"/><Relationship Id="rId4" Type="http://schemas.openxmlformats.org/officeDocument/2006/relationships/webSettings" Target="webSettings.xml"/><Relationship Id="rId9" Type="http://schemas.openxmlformats.org/officeDocument/2006/relationships/hyperlink" Target="https://fr-academic.com/dic.nsf/frwiki/853227" TargetMode="External"/><Relationship Id="rId14" Type="http://schemas.openxmlformats.org/officeDocument/2006/relationships/hyperlink" Target="https://fr-academic.com/dic.nsf/frwiki/85322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669</Words>
  <Characters>3682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GALAS9</dc:creator>
  <cp:keywords/>
  <dc:description/>
  <cp:lastModifiedBy>Nicolas TPFPA22</cp:lastModifiedBy>
  <cp:revision>3</cp:revision>
  <dcterms:created xsi:type="dcterms:W3CDTF">2022-07-31T16:20:00Z</dcterms:created>
  <dcterms:modified xsi:type="dcterms:W3CDTF">2024-04-08T16:02:00Z</dcterms:modified>
</cp:coreProperties>
</file>